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56E34" w14:textId="77777777" w:rsidR="00915E53" w:rsidRDefault="00915E53" w:rsidP="003A6529">
      <w:pPr>
        <w:spacing w:after="0"/>
        <w:jc w:val="both"/>
        <w:rPr>
          <w:rFonts w:ascii="Lato" w:hAnsi="Lato"/>
          <w:b/>
          <w:bCs/>
          <w:noProof/>
        </w:rPr>
      </w:pPr>
    </w:p>
    <w:p w14:paraId="6D4638E3" w14:textId="77777777" w:rsidR="00915E53" w:rsidRDefault="00915E53" w:rsidP="003A6529">
      <w:pPr>
        <w:spacing w:after="0"/>
        <w:jc w:val="both"/>
        <w:rPr>
          <w:rFonts w:ascii="Lato" w:hAnsi="Lato"/>
          <w:b/>
          <w:bCs/>
          <w:noProof/>
        </w:rPr>
      </w:pPr>
    </w:p>
    <w:p w14:paraId="7A4C6A45" w14:textId="60B1B172" w:rsidR="00012065" w:rsidRPr="003A6529" w:rsidRDefault="007E7532" w:rsidP="003A6529">
      <w:pPr>
        <w:spacing w:after="0"/>
        <w:jc w:val="both"/>
        <w:rPr>
          <w:rFonts w:ascii="Lato" w:hAnsi="Lato"/>
          <w:b/>
          <w:bCs/>
          <w:noProof/>
        </w:rPr>
      </w:pPr>
      <w:r w:rsidRPr="003A6529">
        <w:rPr>
          <w:rFonts w:ascii="Lato" w:hAnsi="Lato"/>
          <w:b/>
          <w:bCs/>
          <w:noProof/>
        </w:rPr>
        <w:t xml:space="preserve">Załącznik nr 2 </w:t>
      </w:r>
    </w:p>
    <w:p w14:paraId="6835B1E5" w14:textId="399E28F3" w:rsidR="007E7532" w:rsidRPr="003A6529" w:rsidRDefault="007E7532" w:rsidP="003A6529">
      <w:pPr>
        <w:spacing w:after="0"/>
        <w:jc w:val="both"/>
        <w:rPr>
          <w:rFonts w:ascii="Lato" w:hAnsi="Lato"/>
          <w:noProof/>
          <w:sz w:val="20"/>
          <w:szCs w:val="20"/>
        </w:rPr>
      </w:pPr>
      <w:r w:rsidRPr="003A6529">
        <w:rPr>
          <w:rFonts w:ascii="Lato" w:hAnsi="Lato"/>
          <w:noProof/>
          <w:sz w:val="20"/>
          <w:szCs w:val="20"/>
        </w:rPr>
        <w:t xml:space="preserve">do Wytycznych dotyczacych kwalifikowalności wydatków finansowanych ze środków Instrumentu na rzecz Odbudowy i Zwiększania Odporności dla przedsięwzięć realizowanych w </w:t>
      </w:r>
      <w:bookmarkStart w:id="0" w:name="_Hlk188273151"/>
      <w:r w:rsidRPr="003A6529">
        <w:rPr>
          <w:rFonts w:ascii="Lato" w:hAnsi="Lato"/>
          <w:noProof/>
          <w:sz w:val="20"/>
          <w:szCs w:val="20"/>
        </w:rPr>
        <w:t xml:space="preserve">ramach inwestycji D1.1.2 „Przyspieszenie procesów transformacji cyfrowej ochrony zdrowia poprzez dalszy rozwój usług cyfrowych w ochronie zdrowia” </w:t>
      </w:r>
      <w:bookmarkEnd w:id="0"/>
      <w:r w:rsidRPr="003A6529">
        <w:rPr>
          <w:rFonts w:ascii="Lato" w:hAnsi="Lato"/>
          <w:noProof/>
          <w:sz w:val="20"/>
          <w:szCs w:val="20"/>
        </w:rPr>
        <w:t>będącej elementem komponentu D „Efektywność, dostępność i jakość systemu ochrony zdrowia”</w:t>
      </w:r>
    </w:p>
    <w:p w14:paraId="4BA784AA" w14:textId="77777777" w:rsidR="00396FD3" w:rsidRPr="003A6529" w:rsidRDefault="00396FD3" w:rsidP="00BF2D61">
      <w:pPr>
        <w:rPr>
          <w:rFonts w:ascii="Lato" w:hAnsi="Lato"/>
          <w:b/>
          <w:bCs/>
          <w:noProof/>
        </w:rPr>
      </w:pPr>
    </w:p>
    <w:p w14:paraId="265892A0" w14:textId="77777777" w:rsidR="00915E53" w:rsidRDefault="00915E53" w:rsidP="003A6529">
      <w:pPr>
        <w:jc w:val="center"/>
        <w:rPr>
          <w:rFonts w:ascii="Lato" w:hAnsi="Lato"/>
          <w:b/>
          <w:bCs/>
          <w:noProof/>
        </w:rPr>
      </w:pPr>
    </w:p>
    <w:p w14:paraId="67DB6BA3" w14:textId="77777777" w:rsidR="00915E53" w:rsidRDefault="00915E53" w:rsidP="003A6529">
      <w:pPr>
        <w:jc w:val="center"/>
        <w:rPr>
          <w:rFonts w:ascii="Lato" w:hAnsi="Lato"/>
          <w:b/>
          <w:bCs/>
          <w:noProof/>
        </w:rPr>
      </w:pPr>
    </w:p>
    <w:p w14:paraId="498B693E" w14:textId="77777777" w:rsidR="00915E53" w:rsidRDefault="00915E53" w:rsidP="003A6529">
      <w:pPr>
        <w:jc w:val="center"/>
        <w:rPr>
          <w:rFonts w:ascii="Lato" w:hAnsi="Lato"/>
          <w:b/>
          <w:bCs/>
          <w:noProof/>
        </w:rPr>
      </w:pPr>
    </w:p>
    <w:p w14:paraId="2CD048B0" w14:textId="77777777" w:rsidR="00915E53" w:rsidRDefault="00915E53" w:rsidP="003A6529">
      <w:pPr>
        <w:jc w:val="center"/>
        <w:rPr>
          <w:rFonts w:ascii="Lato" w:hAnsi="Lato"/>
          <w:b/>
          <w:bCs/>
          <w:noProof/>
        </w:rPr>
      </w:pPr>
    </w:p>
    <w:p w14:paraId="74BB5414" w14:textId="77777777" w:rsidR="00915E53" w:rsidRDefault="00915E53" w:rsidP="003A6529">
      <w:pPr>
        <w:jc w:val="center"/>
        <w:rPr>
          <w:rFonts w:ascii="Lato" w:hAnsi="Lato"/>
          <w:b/>
          <w:bCs/>
          <w:noProof/>
        </w:rPr>
      </w:pPr>
    </w:p>
    <w:p w14:paraId="15D229B4" w14:textId="1BF14C71" w:rsidR="00915E53" w:rsidRDefault="00396FD3" w:rsidP="00767938">
      <w:pPr>
        <w:rPr>
          <w:rFonts w:ascii="Lato" w:hAnsi="Lato"/>
          <w:noProof/>
        </w:rPr>
      </w:pPr>
      <w:r w:rsidRPr="003A6529">
        <w:rPr>
          <w:rFonts w:ascii="Lato" w:hAnsi="Lato"/>
          <w:b/>
          <w:bCs/>
          <w:noProof/>
        </w:rPr>
        <w:t>Zasady</w:t>
      </w:r>
      <w:r w:rsidR="00C21A05">
        <w:rPr>
          <w:rFonts w:ascii="Lato" w:hAnsi="Lato"/>
          <w:b/>
          <w:bCs/>
          <w:noProof/>
        </w:rPr>
        <w:t xml:space="preserve"> sposobu</w:t>
      </w:r>
      <w:r w:rsidRPr="003A6529">
        <w:rPr>
          <w:rFonts w:ascii="Lato" w:hAnsi="Lato"/>
          <w:b/>
          <w:bCs/>
          <w:noProof/>
        </w:rPr>
        <w:t xml:space="preserve"> korygowania nieprawidłowo</w:t>
      </w:r>
      <w:r w:rsidR="00DE611D">
        <w:rPr>
          <w:rFonts w:ascii="Lato" w:hAnsi="Lato"/>
          <w:b/>
          <w:bCs/>
          <w:noProof/>
        </w:rPr>
        <w:t>ś</w:t>
      </w:r>
      <w:r w:rsidRPr="003A6529">
        <w:rPr>
          <w:rFonts w:ascii="Lato" w:hAnsi="Lato"/>
          <w:b/>
          <w:bCs/>
          <w:noProof/>
        </w:rPr>
        <w:t xml:space="preserve">ci dotyczących udzielania </w:t>
      </w:r>
      <w:r w:rsidR="005F1772">
        <w:rPr>
          <w:rFonts w:ascii="Lato" w:hAnsi="Lato"/>
          <w:b/>
          <w:bCs/>
          <w:noProof/>
        </w:rPr>
        <w:t xml:space="preserve">i realizacji </w:t>
      </w:r>
      <w:r w:rsidRPr="003A6529">
        <w:rPr>
          <w:rFonts w:ascii="Lato" w:hAnsi="Lato"/>
          <w:b/>
          <w:bCs/>
          <w:noProof/>
        </w:rPr>
        <w:t>zamówień publicznych w ramach inwestycji D1.1.2 „Przyspieszenie procesów transformacji cyfrowej ochrony zdrowia poprzez dalszy rozwój usług cyfrowych w ochronie zdrowia”</w:t>
      </w:r>
    </w:p>
    <w:p w14:paraId="596A87BD" w14:textId="77777777" w:rsidR="00915E53" w:rsidRDefault="00915E53" w:rsidP="00915E53">
      <w:pPr>
        <w:rPr>
          <w:rFonts w:ascii="Lato" w:hAnsi="Lato"/>
          <w:noProof/>
        </w:rPr>
        <w:sectPr w:rsidR="00915E53" w:rsidSect="00767938">
          <w:headerReference w:type="default" r:id="rId7"/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FD084E4" w14:textId="77777777" w:rsidR="00396FD3" w:rsidRDefault="00396FD3" w:rsidP="00BF2D61">
      <w:pPr>
        <w:rPr>
          <w:rFonts w:ascii="Lato" w:hAnsi="Lato"/>
          <w:noProof/>
        </w:rPr>
      </w:pPr>
    </w:p>
    <w:p w14:paraId="308DD562" w14:textId="130E3F5B" w:rsidR="00061FAE" w:rsidRPr="003A6529" w:rsidRDefault="00BF2D61" w:rsidP="003A6529">
      <w:pPr>
        <w:jc w:val="both"/>
        <w:rPr>
          <w:rFonts w:ascii="Lato" w:hAnsi="Lato"/>
          <w:noProof/>
          <w:u w:val="single"/>
        </w:rPr>
      </w:pPr>
      <w:r w:rsidRPr="003A6529">
        <w:rPr>
          <w:rFonts w:ascii="Lato" w:hAnsi="Lato"/>
          <w:noProof/>
          <w:u w:val="single"/>
        </w:rPr>
        <w:t xml:space="preserve">Wstęp </w:t>
      </w:r>
    </w:p>
    <w:p w14:paraId="6CBD12CC" w14:textId="03BDF98E" w:rsidR="00BF2D61" w:rsidRPr="003A6529" w:rsidRDefault="00B20E22" w:rsidP="003A6529">
      <w:pPr>
        <w:jc w:val="both"/>
        <w:rPr>
          <w:rFonts w:ascii="Lato" w:hAnsi="Lato"/>
          <w:noProof/>
        </w:rPr>
      </w:pPr>
      <w:r>
        <w:rPr>
          <w:rFonts w:ascii="Lato" w:hAnsi="Lato"/>
          <w:noProof/>
        </w:rPr>
        <w:t>D</w:t>
      </w:r>
      <w:r w:rsidR="00BF2D61" w:rsidRPr="003A6529">
        <w:rPr>
          <w:rFonts w:ascii="Lato" w:hAnsi="Lato"/>
          <w:noProof/>
        </w:rPr>
        <w:t>okument dotyczy procentowych, ryczałtowych stawek korekt finansowych dla nieprawidłowości</w:t>
      </w:r>
      <w:r w:rsidR="00E140C9">
        <w:rPr>
          <w:rFonts w:ascii="Lato" w:hAnsi="Lato"/>
          <w:noProof/>
        </w:rPr>
        <w:t xml:space="preserve"> indywidualnych</w:t>
      </w:r>
      <w:r w:rsidR="001F2495">
        <w:rPr>
          <w:rStyle w:val="Odwoanieprzypisudolnego"/>
          <w:rFonts w:ascii="Lato" w:hAnsi="Lato"/>
          <w:noProof/>
        </w:rPr>
        <w:footnoteReference w:id="1"/>
      </w:r>
      <w:r w:rsidR="00BF2D61" w:rsidRPr="003A6529">
        <w:rPr>
          <w:rFonts w:ascii="Lato" w:hAnsi="Lato"/>
          <w:noProof/>
        </w:rPr>
        <w:t xml:space="preserve"> </w:t>
      </w:r>
      <w:r w:rsidR="00E140C9">
        <w:rPr>
          <w:rFonts w:ascii="Lato" w:hAnsi="Lato"/>
          <w:noProof/>
        </w:rPr>
        <w:t xml:space="preserve">w </w:t>
      </w:r>
      <w:r w:rsidR="00BF2D61" w:rsidRPr="003A6529">
        <w:rPr>
          <w:rFonts w:ascii="Lato" w:hAnsi="Lato"/>
          <w:noProof/>
        </w:rPr>
        <w:t>zamówie</w:t>
      </w:r>
      <w:r w:rsidR="00E140C9">
        <w:rPr>
          <w:rFonts w:ascii="Lato" w:hAnsi="Lato"/>
          <w:noProof/>
        </w:rPr>
        <w:t xml:space="preserve">niach </w:t>
      </w:r>
      <w:r w:rsidR="00BF2D61" w:rsidRPr="003A6529">
        <w:rPr>
          <w:rFonts w:ascii="Lato" w:hAnsi="Lato"/>
          <w:noProof/>
        </w:rPr>
        <w:t>do których maj</w:t>
      </w:r>
      <w:r w:rsidR="00C156D7">
        <w:rPr>
          <w:rFonts w:ascii="Lato" w:hAnsi="Lato"/>
          <w:noProof/>
        </w:rPr>
        <w:t>ą</w:t>
      </w:r>
      <w:r w:rsidR="00BF2D61" w:rsidRPr="003A6529">
        <w:rPr>
          <w:rFonts w:ascii="Lato" w:hAnsi="Lato"/>
          <w:noProof/>
        </w:rPr>
        <w:t xml:space="preserve"> zastosowanie przepisy ustawy z dnia 11 września 2019 r. Prawo zamówień publicznych</w:t>
      </w:r>
      <w:r w:rsidR="0053426E">
        <w:rPr>
          <w:rFonts w:ascii="Lato" w:hAnsi="Lato"/>
          <w:noProof/>
        </w:rPr>
        <w:t xml:space="preserve"> </w:t>
      </w:r>
      <w:r w:rsidR="00BF2D61" w:rsidRPr="003A6529">
        <w:rPr>
          <w:rFonts w:ascii="Lato" w:hAnsi="Lato"/>
          <w:noProof/>
        </w:rPr>
        <w:t>(Dz.U. z 2024 r. poz. 1320)</w:t>
      </w:r>
      <w:r w:rsidR="007D1126">
        <w:rPr>
          <w:rFonts w:ascii="Lato" w:hAnsi="Lato"/>
          <w:noProof/>
        </w:rPr>
        <w:t>,</w:t>
      </w:r>
      <w:r w:rsidR="007D1126" w:rsidRPr="007D1126">
        <w:t xml:space="preserve"> </w:t>
      </w:r>
      <w:r w:rsidR="007D1126" w:rsidRPr="007D1126">
        <w:rPr>
          <w:rFonts w:ascii="Lato" w:hAnsi="Lato"/>
          <w:noProof/>
        </w:rPr>
        <w:t>dalej P</w:t>
      </w:r>
      <w:r w:rsidR="00D46F7C">
        <w:rPr>
          <w:rFonts w:ascii="Lato" w:hAnsi="Lato"/>
          <w:noProof/>
        </w:rPr>
        <w:t>zp</w:t>
      </w:r>
      <w:r w:rsidR="00C156D7">
        <w:rPr>
          <w:rFonts w:ascii="Lato" w:hAnsi="Lato"/>
          <w:noProof/>
        </w:rPr>
        <w:t xml:space="preserve">  </w:t>
      </w:r>
      <w:r w:rsidR="00E2753C">
        <w:rPr>
          <w:rFonts w:ascii="Lato" w:hAnsi="Lato"/>
          <w:noProof/>
        </w:rPr>
        <w:t>oraz</w:t>
      </w:r>
      <w:r w:rsidR="00C156D7">
        <w:rPr>
          <w:rFonts w:ascii="Lato" w:hAnsi="Lato"/>
          <w:noProof/>
        </w:rPr>
        <w:t xml:space="preserve"> w zamówieniach do których ma zastosowanie</w:t>
      </w:r>
      <w:r w:rsidR="00195905">
        <w:rPr>
          <w:rFonts w:ascii="Lato" w:hAnsi="Lato"/>
          <w:noProof/>
        </w:rPr>
        <w:t xml:space="preserve"> </w:t>
      </w:r>
      <w:r w:rsidR="00C156D7" w:rsidRPr="00C156D7">
        <w:rPr>
          <w:rFonts w:ascii="Lato" w:hAnsi="Lato"/>
          <w:noProof/>
        </w:rPr>
        <w:t>Procedura przeprowadzania postępowania o zamówienie publiczne zgodnie z zasadą konkurencyjności</w:t>
      </w:r>
      <w:r w:rsidR="00C156D7">
        <w:rPr>
          <w:rStyle w:val="Odwoanieprzypisudolnego"/>
          <w:rFonts w:ascii="Lato" w:hAnsi="Lato"/>
          <w:noProof/>
        </w:rPr>
        <w:footnoteReference w:id="2"/>
      </w:r>
      <w:r w:rsidR="00CB6DE6">
        <w:rPr>
          <w:rFonts w:ascii="Lato" w:hAnsi="Lato"/>
          <w:noProof/>
        </w:rPr>
        <w:t xml:space="preserve"> </w:t>
      </w:r>
    </w:p>
    <w:p w14:paraId="2C870815" w14:textId="77777777" w:rsidR="00BF2D61" w:rsidRPr="003A6529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Wartość korekty zostanie obliczona według następującego wzoru:</w:t>
      </w:r>
    </w:p>
    <w:p w14:paraId="534DDDBA" w14:textId="77777777" w:rsidR="00BF2D61" w:rsidRPr="003A6529" w:rsidRDefault="00BF2D61" w:rsidP="003A6529">
      <w:pPr>
        <w:spacing w:before="240" w:after="240"/>
        <w:jc w:val="center"/>
        <w:rPr>
          <w:rFonts w:ascii="Lato" w:hAnsi="Lato"/>
          <w:b/>
          <w:bCs/>
          <w:noProof/>
          <w:sz w:val="24"/>
          <w:szCs w:val="24"/>
        </w:rPr>
      </w:pPr>
      <w:r w:rsidRPr="003A6529">
        <w:rPr>
          <w:rFonts w:ascii="Lato" w:hAnsi="Lato"/>
          <w:b/>
          <w:bCs/>
          <w:noProof/>
          <w:sz w:val="24"/>
          <w:szCs w:val="24"/>
        </w:rPr>
        <w:t>Wk = Wkw (zł) x W%,</w:t>
      </w:r>
    </w:p>
    <w:p w14:paraId="6D400913" w14:textId="77777777" w:rsidR="00BF2D61" w:rsidRPr="003A6529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gdzie:</w:t>
      </w:r>
    </w:p>
    <w:p w14:paraId="4CA91C4E" w14:textId="77777777" w:rsidR="00BF2D61" w:rsidRPr="003A6529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Wk – wartość kwoty korekty finansowej w ramach danego zamówienia;</w:t>
      </w:r>
    </w:p>
    <w:p w14:paraId="0EAFC6AA" w14:textId="77777777" w:rsidR="00BF2D61" w:rsidRPr="003A6529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Wkw – wartość wydatków kwalifikowalnych w ramach danego zamówienia;</w:t>
      </w:r>
    </w:p>
    <w:p w14:paraId="08651192" w14:textId="77777777" w:rsidR="00BF2D61" w:rsidRPr="003A6529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W% - stawka procentowa wg tabeli korekt.</w:t>
      </w:r>
    </w:p>
    <w:p w14:paraId="285FCF27" w14:textId="7B515FEC" w:rsidR="00BF2D61" w:rsidRPr="003A6529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 xml:space="preserve">Co do zasady dofinansowanie w ramach Inwestycji D.1.1.2 wynosi 100% wydatków kwalifikowalnych. W przypadku, gdy wydatek kwalifikowalny nie będzie finansowany w 100% ze środków Instrumentu na rzecz Odbudowy i Zwiększania Odporności, ostateczna wartość korekty będzie obliczona proporcjonalnie do wartości finansowania ze środków Instrumentu na rzecz Odbudowy i Zwiększania Odporność (w takim przypadku wartość korekty finansowej w ramach danego należy pomnożyć przez wskaźnik współfinansowania </w:t>
      </w:r>
      <w:r w:rsidR="008C349F">
        <w:rPr>
          <w:rFonts w:ascii="Lato" w:hAnsi="Lato"/>
          <w:noProof/>
        </w:rPr>
        <w:t>(</w:t>
      </w:r>
      <w:r w:rsidRPr="003A6529">
        <w:rPr>
          <w:rFonts w:ascii="Lato" w:hAnsi="Lato"/>
          <w:noProof/>
        </w:rPr>
        <w:t>%</w:t>
      </w:r>
      <w:r w:rsidR="008C349F">
        <w:rPr>
          <w:rFonts w:ascii="Lato" w:hAnsi="Lato"/>
          <w:noProof/>
        </w:rPr>
        <w:t>)</w:t>
      </w:r>
      <w:r w:rsidRPr="003A6529">
        <w:rPr>
          <w:rFonts w:ascii="Lato" w:hAnsi="Lato"/>
          <w:noProof/>
        </w:rPr>
        <w:t xml:space="preserve"> danego zamówienia). </w:t>
      </w:r>
    </w:p>
    <w:p w14:paraId="5CC6E15D" w14:textId="77777777" w:rsidR="00C60E3A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W przypadku stwierdzenia w ramach jednego zamówienia kilku nieprawidłowości indywidualnych wartości stosowanych stawek procentowych korekt finansowych nie podlegają sumowaniu. W takim przypadku do wszystkich stwierdzonych nieprawidłowości indywidualnych stosuje się jedną stawkę procentową korekty o najwyższej wartości.</w:t>
      </w:r>
      <w:r w:rsidR="005A09D3">
        <w:rPr>
          <w:rFonts w:ascii="Lato" w:hAnsi="Lato"/>
          <w:noProof/>
        </w:rPr>
        <w:t xml:space="preserve"> </w:t>
      </w:r>
    </w:p>
    <w:p w14:paraId="7E9ADF16" w14:textId="6E7AD5D1" w:rsidR="00BF2D61" w:rsidRPr="003A6529" w:rsidRDefault="005A09D3" w:rsidP="003A6529">
      <w:pPr>
        <w:jc w:val="both"/>
        <w:rPr>
          <w:rFonts w:ascii="Lato" w:hAnsi="Lato"/>
          <w:noProof/>
        </w:rPr>
      </w:pPr>
      <w:r w:rsidRPr="005A09D3">
        <w:rPr>
          <w:rFonts w:ascii="Lato" w:hAnsi="Lato"/>
          <w:noProof/>
        </w:rPr>
        <w:lastRenderedPageBreak/>
        <w:t>W przypadku stwierdzenia nieprawidłowości indywidualnej, dla której w poniższej tabeli p</w:t>
      </w:r>
      <w:r w:rsidR="000461C2">
        <w:rPr>
          <w:rFonts w:ascii="Lato" w:hAnsi="Lato"/>
          <w:noProof/>
        </w:rPr>
        <w:t>n.</w:t>
      </w:r>
      <w:r w:rsidR="00CF3FEE">
        <w:rPr>
          <w:rFonts w:ascii="Lato" w:hAnsi="Lato"/>
          <w:noProof/>
        </w:rPr>
        <w:t> </w:t>
      </w:r>
      <w:r>
        <w:rPr>
          <w:rFonts w:ascii="Lato" w:hAnsi="Lato"/>
          <w:noProof/>
        </w:rPr>
        <w:t>„Stawki procentowe korekt finansowych i pomniejszeń dla poszczególnych kategorii nieprawidłowości indywidualnych stosowane w</w:t>
      </w:r>
      <w:r w:rsidR="00195905">
        <w:rPr>
          <w:rFonts w:ascii="Lato" w:hAnsi="Lato"/>
          <w:noProof/>
        </w:rPr>
        <w:t xml:space="preserve"> </w:t>
      </w:r>
      <w:r>
        <w:rPr>
          <w:rFonts w:ascii="Lato" w:hAnsi="Lato"/>
          <w:noProof/>
        </w:rPr>
        <w:t xml:space="preserve">zamówieniach” </w:t>
      </w:r>
      <w:r w:rsidRPr="005A09D3">
        <w:rPr>
          <w:rFonts w:ascii="Lato" w:hAnsi="Lato"/>
          <w:noProof/>
        </w:rPr>
        <w:t>nie określono stawki procentowej, stosuje się stawkę procentową odpowiadającą najbliższej rodzajowo kategorii nieprawidłowości.</w:t>
      </w:r>
    </w:p>
    <w:p w14:paraId="6652FB40" w14:textId="6A5D07F0" w:rsidR="008C349F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Nie jest możliwe obniżenie wartości korekty finansowej w przypadku stwierdzenia nadużyć finansowych będących umyślnym działaniem lub zaniechaniem mającym na celu uprzywilejowanie lub wykluczenie konkretnego wykonawcy, które zostało stwierdzone w prawomocnie zakończonym postępowaniu sądowym lub zakończonym decyzją ostateczną postępowaniu administracyjnym. W takim przypadku wydatki w</w:t>
      </w:r>
      <w:r w:rsidR="00012065">
        <w:rPr>
          <w:rFonts w:ascii="Lato" w:hAnsi="Lato"/>
          <w:noProof/>
        </w:rPr>
        <w:t> </w:t>
      </w:r>
      <w:r w:rsidRPr="003A6529">
        <w:rPr>
          <w:rFonts w:ascii="Lato" w:hAnsi="Lato"/>
          <w:noProof/>
        </w:rPr>
        <w:t xml:space="preserve">ramach zamówienia są niekwalifikowalne w pełnej wysokości (100%). </w:t>
      </w:r>
    </w:p>
    <w:p w14:paraId="77482827" w14:textId="41DA148B" w:rsidR="00BF2D61" w:rsidRPr="003A6529" w:rsidRDefault="00BF2D61" w:rsidP="003A6529">
      <w:pPr>
        <w:spacing w:after="120"/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 xml:space="preserve">Instytucja odpowiedzialna za realizację inwestycji może dokonać korekty finansowej na następujących etapach realizacji przedsięwzięcia: </w:t>
      </w:r>
    </w:p>
    <w:p w14:paraId="2639647E" w14:textId="596F3C12" w:rsidR="00BF2D61" w:rsidRPr="003A6529" w:rsidRDefault="00BF2D61" w:rsidP="003A6529">
      <w:pPr>
        <w:spacing w:after="0"/>
        <w:ind w:left="426" w:hanging="284"/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1)</w:t>
      </w:r>
      <w:r w:rsidRPr="003A6529">
        <w:rPr>
          <w:rFonts w:ascii="Lato" w:hAnsi="Lato"/>
          <w:noProof/>
        </w:rPr>
        <w:tab/>
        <w:t>stwierdzenie nieprawidłowości prze</w:t>
      </w:r>
      <w:r w:rsidR="003A6529">
        <w:rPr>
          <w:rFonts w:ascii="Lato" w:hAnsi="Lato"/>
          <w:noProof/>
        </w:rPr>
        <w:t>d</w:t>
      </w:r>
      <w:r w:rsidRPr="003A6529">
        <w:rPr>
          <w:rFonts w:ascii="Lato" w:hAnsi="Lato"/>
          <w:noProof/>
        </w:rPr>
        <w:t xml:space="preserve"> złożeniem przez Ostatecznego odbiorcę wsparcia wniosku o płatność;</w:t>
      </w:r>
    </w:p>
    <w:p w14:paraId="02D10739" w14:textId="77777777" w:rsidR="00BF2D61" w:rsidRPr="003A6529" w:rsidRDefault="00BF2D61" w:rsidP="003A6529">
      <w:pPr>
        <w:spacing w:after="0"/>
        <w:ind w:left="426" w:hanging="284"/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2)</w:t>
      </w:r>
      <w:r w:rsidRPr="003A6529">
        <w:rPr>
          <w:rFonts w:ascii="Lato" w:hAnsi="Lato"/>
          <w:noProof/>
        </w:rPr>
        <w:tab/>
        <w:t xml:space="preserve">stwierdzenie nieprawidłowości w trakcie weryfikacji wniosku o płatność; </w:t>
      </w:r>
    </w:p>
    <w:p w14:paraId="280EDA31" w14:textId="77777777" w:rsidR="00BF2D61" w:rsidRPr="003A6529" w:rsidRDefault="00BF2D61" w:rsidP="003A6529">
      <w:pPr>
        <w:ind w:left="426" w:hanging="284"/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3)</w:t>
      </w:r>
      <w:r w:rsidRPr="003A6529">
        <w:rPr>
          <w:rFonts w:ascii="Lato" w:hAnsi="Lato"/>
          <w:noProof/>
        </w:rPr>
        <w:tab/>
        <w:t xml:space="preserve">stwierdzenie nieprawidłowości po zatwierdzeniu wniosku o płatność. </w:t>
      </w:r>
    </w:p>
    <w:p w14:paraId="5CD56464" w14:textId="05667983" w:rsidR="00BF2D61" w:rsidRPr="003A6529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 xml:space="preserve">W przypadku wskazanym w pkt 1 i 2 wydatki we wniosku o płatność mogą być rozliczone z uwzględnieniem pomniejszenia kwoty nieprawidłowości. W takim przypadku Ostateczny odbiorca wsparcia może przedstawić inne wydatki do rozliczenia, które nie są obarczone nieprawidłowościami jeżeli są one zgodne z postanowieniami umowy o objęcie przedsięwzięcia wsparciem. Jeżeli ostateczny odbiorca wsparcia nie może przedstawić innych wydatków lub przedstawione wydatki są niezgodne z postanowieniami umowy o objęcie przedsięwzięcia wsparciem łączna kwota wsparcia ze środków Instrumentu na rzecz Odbudowy i Zwiększania Odporności podlega obniżeniu o wartość dokonanej korekty nieprawidłowości. </w:t>
      </w:r>
    </w:p>
    <w:p w14:paraId="57C768D2" w14:textId="67625E78" w:rsidR="00ED6F82" w:rsidRPr="003A6529" w:rsidRDefault="00BF2D61" w:rsidP="003A6529">
      <w:pPr>
        <w:jc w:val="both"/>
        <w:rPr>
          <w:rFonts w:ascii="Lato" w:hAnsi="Lato"/>
          <w:noProof/>
        </w:rPr>
      </w:pPr>
      <w:r w:rsidRPr="003A6529">
        <w:rPr>
          <w:rFonts w:ascii="Lato" w:hAnsi="Lato"/>
          <w:noProof/>
        </w:rPr>
        <w:t>W przypadku wskazanym w pkt 3 łączna kwota wsparcia ze  środków Instrumentu na rzecz Odbudowy i Zwiększania Odporności podlega obniżeniu o wartość dokonanej korekty nieprawidłowości. W przypadku wypłaty wsparcia Ostatecznemu odbiorcy wsparcia podlega ono zwrotowi w trybie i</w:t>
      </w:r>
      <w:r w:rsidR="00012065">
        <w:rPr>
          <w:rFonts w:ascii="Lato" w:hAnsi="Lato"/>
          <w:noProof/>
        </w:rPr>
        <w:t> </w:t>
      </w:r>
      <w:r w:rsidRPr="003A6529">
        <w:rPr>
          <w:rFonts w:ascii="Lato" w:hAnsi="Lato"/>
          <w:noProof/>
        </w:rPr>
        <w:t>na zasadach przewidzianych w art. 14ls ustawy z dnia 6 grudnia 2006 r. o zasadach prowadzenia polityki rozwoju</w:t>
      </w:r>
      <w:r w:rsidR="00243ACA">
        <w:rPr>
          <w:rFonts w:ascii="Lato" w:hAnsi="Lato"/>
          <w:noProof/>
        </w:rPr>
        <w:t>.</w:t>
      </w:r>
    </w:p>
    <w:p w14:paraId="3AB30C4F" w14:textId="77777777" w:rsidR="00BF2D61" w:rsidRDefault="00BF2D61">
      <w:pPr>
        <w:rPr>
          <w:rFonts w:ascii="Lato" w:hAnsi="Lato"/>
          <w:noProof/>
        </w:rPr>
      </w:pPr>
    </w:p>
    <w:p w14:paraId="604FF710" w14:textId="77777777" w:rsidR="00915E53" w:rsidRDefault="00915E53">
      <w:pPr>
        <w:rPr>
          <w:rFonts w:ascii="Lato" w:hAnsi="Lato"/>
          <w:noProof/>
        </w:rPr>
      </w:pPr>
    </w:p>
    <w:p w14:paraId="344A2546" w14:textId="77777777" w:rsidR="00E62986" w:rsidRDefault="00E62986">
      <w:pPr>
        <w:rPr>
          <w:rFonts w:ascii="Lato" w:hAnsi="Lato"/>
          <w:noProof/>
        </w:rPr>
      </w:pPr>
    </w:p>
    <w:p w14:paraId="2AE941C8" w14:textId="77777777" w:rsidR="00243ACA" w:rsidRDefault="00243ACA">
      <w:pPr>
        <w:rPr>
          <w:rFonts w:ascii="Lato" w:hAnsi="Lato"/>
          <w:noProof/>
        </w:rPr>
      </w:pPr>
    </w:p>
    <w:p w14:paraId="68E4529D" w14:textId="77777777" w:rsidR="00915E53" w:rsidRDefault="00915E53">
      <w:pPr>
        <w:rPr>
          <w:rFonts w:ascii="Lato" w:hAnsi="Lato"/>
          <w:noProof/>
        </w:rPr>
      </w:pPr>
    </w:p>
    <w:p w14:paraId="5177451E" w14:textId="1B605575" w:rsidR="00D54BFD" w:rsidRPr="00D54BFD" w:rsidRDefault="00D54BFD" w:rsidP="00D54BFD">
      <w:pPr>
        <w:keepNext/>
        <w:keepLines/>
        <w:spacing w:before="240" w:after="120" w:line="360" w:lineRule="auto"/>
        <w:outlineLvl w:val="0"/>
        <w:rPr>
          <w:rFonts w:ascii="Arial" w:eastAsia="Times New Roman" w:hAnsi="Arial" w:cs="Times New Roman"/>
          <w:b/>
          <w:bCs/>
          <w:kern w:val="0"/>
          <w:sz w:val="32"/>
          <w:szCs w:val="28"/>
          <w:lang w:eastAsia="pl-PL"/>
          <w14:ligatures w14:val="none"/>
        </w:rPr>
      </w:pPr>
      <w:bookmarkStart w:id="1" w:name="_Toc98761665"/>
      <w:bookmarkStart w:id="2" w:name="_Toc98934370"/>
      <w:bookmarkStart w:id="3" w:name="_Toc132125585"/>
      <w:r>
        <w:rPr>
          <w:rFonts w:ascii="Arial" w:eastAsia="Times New Roman" w:hAnsi="Arial" w:cs="Times New Roman"/>
          <w:b/>
          <w:bCs/>
          <w:kern w:val="0"/>
          <w:sz w:val="32"/>
          <w:szCs w:val="28"/>
          <w:lang w:eastAsia="pl-PL"/>
          <w14:ligatures w14:val="none"/>
        </w:rPr>
        <w:lastRenderedPageBreak/>
        <w:t>Tabela</w:t>
      </w:r>
      <w:bookmarkStart w:id="4" w:name="_Toc129876208"/>
      <w:bookmarkEnd w:id="1"/>
      <w:bookmarkEnd w:id="2"/>
      <w:r w:rsidRPr="00D54BFD">
        <w:rPr>
          <w:rFonts w:ascii="Arial" w:eastAsia="Times New Roman" w:hAnsi="Arial" w:cs="Times New Roman"/>
          <w:b/>
          <w:bCs/>
          <w:kern w:val="0"/>
          <w:sz w:val="32"/>
          <w:szCs w:val="28"/>
          <w:lang w:eastAsia="pl-PL"/>
          <w14:ligatures w14:val="none"/>
        </w:rPr>
        <w:t xml:space="preserve"> - Stawki procentowe korekt finansowych i pomniejszeń dla poszczególnych kategorii nieprawidłowości indywidualnych stosowane w zamówieniach</w:t>
      </w:r>
      <w:bookmarkEnd w:id="3"/>
      <w:bookmarkEnd w:id="4"/>
      <w:r w:rsidRPr="00D54BFD">
        <w:rPr>
          <w:rFonts w:ascii="Arial" w:eastAsia="Times New Roman" w:hAnsi="Arial" w:cs="Times New Roman"/>
          <w:b/>
          <w:bCs/>
          <w:kern w:val="0"/>
          <w:sz w:val="32"/>
          <w:szCs w:val="28"/>
          <w:lang w:eastAsia="pl-PL"/>
          <w14:ligatures w14:val="none"/>
        </w:rPr>
        <w:t xml:space="preserve"> </w:t>
      </w:r>
    </w:p>
    <w:p w14:paraId="67A37A12" w14:textId="77777777" w:rsidR="00D54BFD" w:rsidRPr="00D54BFD" w:rsidRDefault="00D54BFD" w:rsidP="00D54BFD">
      <w:pPr>
        <w:spacing w:after="0" w:line="360" w:lineRule="auto"/>
        <w:jc w:val="both"/>
        <w:rPr>
          <w:rFonts w:ascii="Arial" w:eastAsia="Times New Roman" w:hAnsi="Arial" w:cs="Times New Roman"/>
          <w:kern w:val="0"/>
          <w:szCs w:val="24"/>
          <w:lang w:eastAsia="pl-PL"/>
          <w14:ligatures w14:val="none"/>
        </w:rPr>
      </w:pPr>
    </w:p>
    <w:tbl>
      <w:tblPr>
        <w:tblW w:w="14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1985"/>
        <w:gridCol w:w="2977"/>
        <w:gridCol w:w="3544"/>
        <w:gridCol w:w="4110"/>
        <w:gridCol w:w="1843"/>
      </w:tblGrid>
      <w:tr w:rsidR="00D54BFD" w:rsidRPr="00D54BFD" w14:paraId="572C476F" w14:textId="77777777" w:rsidTr="005D51B8">
        <w:trPr>
          <w:trHeight w:val="585"/>
        </w:trPr>
        <w:tc>
          <w:tcPr>
            <w:tcW w:w="14954" w:type="dxa"/>
            <w:gridSpan w:val="6"/>
            <w:shd w:val="clear" w:color="000000" w:fill="FFFFFF"/>
          </w:tcPr>
          <w:p w14:paraId="058EED2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Kategoria 1: Ogłoszenie o zamówieniu i specyfikacje istotnych warunków zamówienia</w:t>
            </w:r>
          </w:p>
        </w:tc>
      </w:tr>
      <w:tr w:rsidR="00D54BFD" w:rsidRPr="00D54BFD" w14:paraId="5306B23C" w14:textId="77777777" w:rsidTr="005D51B8">
        <w:trPr>
          <w:trHeight w:val="585"/>
        </w:trPr>
        <w:tc>
          <w:tcPr>
            <w:tcW w:w="495" w:type="dxa"/>
            <w:shd w:val="clear" w:color="000000" w:fill="FFFFFF"/>
            <w:hideMark/>
          </w:tcPr>
          <w:p w14:paraId="58BD407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985" w:type="dxa"/>
            <w:shd w:val="clear" w:color="000000" w:fill="FFFFFF"/>
            <w:hideMark/>
          </w:tcPr>
          <w:p w14:paraId="6F60137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Rodzaj nieprawidłowości</w:t>
            </w:r>
          </w:p>
        </w:tc>
        <w:tc>
          <w:tcPr>
            <w:tcW w:w="2977" w:type="dxa"/>
            <w:shd w:val="clear" w:color="000000" w:fill="FFFFFF"/>
            <w:hideMark/>
          </w:tcPr>
          <w:p w14:paraId="53D69E9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Prawo krajowe dotyczące zamówień publicznych</w:t>
            </w:r>
          </w:p>
        </w:tc>
        <w:tc>
          <w:tcPr>
            <w:tcW w:w="3544" w:type="dxa"/>
            <w:shd w:val="clear" w:color="000000" w:fill="FFFFFF"/>
            <w:hideMark/>
          </w:tcPr>
          <w:p w14:paraId="6B8E8D5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Prawo Unii Europejskiej oraz orzecznictwo Trybunału Sprawiedliwości Unii Europejskiej, zwanego dalej </w:t>
            </w: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TSUE</w:t>
            </w: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3"/>
            </w: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4110" w:type="dxa"/>
            <w:shd w:val="clear" w:color="000000" w:fill="FFFFFF"/>
            <w:hideMark/>
          </w:tcPr>
          <w:p w14:paraId="56D26E2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nieprawidłowości</w:t>
            </w:r>
          </w:p>
          <w:p w14:paraId="61D86C5D" w14:textId="77777777" w:rsidR="00D54BFD" w:rsidRPr="00D54BFD" w:rsidRDefault="00D54BFD" w:rsidP="00D54BFD">
            <w:pPr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C20D57" w14:textId="77777777" w:rsidR="00D54BFD" w:rsidRPr="00D54BFD" w:rsidRDefault="00D54BFD" w:rsidP="00D54BFD">
            <w:pPr>
              <w:tabs>
                <w:tab w:val="left" w:pos="1673"/>
                <w:tab w:val="left" w:pos="3073"/>
              </w:tabs>
              <w:spacing w:after="0" w:line="36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</w:p>
        </w:tc>
        <w:tc>
          <w:tcPr>
            <w:tcW w:w="1843" w:type="dxa"/>
            <w:shd w:val="clear" w:color="000000" w:fill="FFFFFF"/>
            <w:hideMark/>
          </w:tcPr>
          <w:p w14:paraId="1D86AF7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Stawka procentowa</w:t>
            </w:r>
          </w:p>
        </w:tc>
      </w:tr>
      <w:tr w:rsidR="00D54BFD" w:rsidRPr="00D54BFD" w14:paraId="70F84AEB" w14:textId="77777777" w:rsidTr="005D51B8">
        <w:trPr>
          <w:trHeight w:val="1293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42F09C9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23B4ED5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Nieopublikowanie ogłoszenia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zamówieniu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6F01957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D0E4C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lub </w:t>
            </w:r>
          </w:p>
          <w:p w14:paraId="2AE5969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CFC33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nieuzasadnione bezpośrednie udzielenie zamówienia (tj. niezgodna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 prawem procedura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negocjacyjna bez uprzedniej publikacji ogłoszenia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zamówieniu)</w:t>
            </w:r>
          </w:p>
          <w:p w14:paraId="718158C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0A374919" w14:textId="76285EAB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art. 86 </w:t>
            </w:r>
            <w:r w:rsidR="004A2B5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Pzp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05FBFB2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EDEF46A" w14:textId="77777777" w:rsidR="00D54BFD" w:rsidRPr="00D54BFD" w:rsidRDefault="00D54BFD" w:rsidP="00D54B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87 ust. 1 i 2, art. 90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ust. 3 Pzp </w:t>
            </w:r>
          </w:p>
          <w:p w14:paraId="3A5359E7" w14:textId="77777777" w:rsidR="00D54BFD" w:rsidRPr="00D54BFD" w:rsidRDefault="00D54BFD" w:rsidP="00D54B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ACD321" w14:textId="77777777" w:rsidR="00D54BFD" w:rsidRPr="00D54BFD" w:rsidRDefault="00D54BFD" w:rsidP="00D54B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130 ust. 1 pkt 1, art. 152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ust. 1, art. 153, art. 169, 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art. 170, art. 189 ust. 2, art. 209 ust. 1, art. 214 ust. 1, art. 267 ust. 2 pkt 1, art. 272 ust. 1, </w:t>
            </w:r>
          </w:p>
          <w:p w14:paraId="432C5528" w14:textId="77777777" w:rsidR="00D54BFD" w:rsidRPr="00D54BFD" w:rsidRDefault="00D54BFD" w:rsidP="00D54B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276, art. 298, art. 301, </w:t>
            </w:r>
          </w:p>
          <w:p w14:paraId="16CBB3E7" w14:textId="77777777" w:rsidR="00D54BFD" w:rsidRPr="00D54BFD" w:rsidRDefault="00D54BFD" w:rsidP="00D54B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t xml:space="preserve">art. 305, art. 340, art. 359,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br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lastRenderedPageBreak/>
              <w:t xml:space="preserve">art. 454 Pzp, </w:t>
            </w:r>
          </w:p>
          <w:p w14:paraId="1FC16CA0" w14:textId="4894E16F" w:rsidR="00407F9D" w:rsidRPr="00D54BFD" w:rsidRDefault="00D54BFD" w:rsidP="00D54B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18 ust. 1, art. 51 ust. 2 pkt 2 ustawy z dnia 21 października 2016 r. o umowie koncesji na roboty budowlane lub usługi</w:t>
            </w:r>
            <w:r w:rsidRPr="00D54BFD" w:rsidDel="00DF49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(Dz. U. z 2023 r. poz. 140).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5A71097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art. 31 dyrektywy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Parlamentu Europejskiego i Rady 2014/23/UE z dnia 26 lutego 2014 r. w sprawie udzielania koncesji (Dz. Urz. UE L 94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 28.03.2014, str. 1, z późn. zm.), zwanej dalej „dyrektywą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2014/23/UE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</w:p>
          <w:p w14:paraId="3D8433A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3BE745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26, art. 32 i art. 49 dyrektywy Parlamentu Europejskiego i Rady 2014/24/UE z dnia 26 lutego 2014 r. w sprawie zamówień publicznych, uchylającej dyrektywę 2004/18/WE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(Dz. Urz. UE L 94 z 28.03.2014, str. 65, z późn. zm.), zwanej dalej „dyrektywą 2014/24/UE”</w:t>
            </w:r>
          </w:p>
          <w:p w14:paraId="0C8141C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5C5873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44 i art. 67–69 dyrektywy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Parlamentu Europejskiego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 Rady 2014/25/UE z dnia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26 lutego 2014 r. w sprawie udzielania zamówień przez podmioty działające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sektorach gospodarki wodnej, energetyki, transportu i usług pocztowych, uchylającej dyrektywę 2004/17/WE (Dz. Urz. UE L 94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 28.03.2014, str. 243, z późn. zm.), zwanej dalej „dyrektywą 2014/25/UE” </w:t>
            </w:r>
          </w:p>
        </w:tc>
        <w:tc>
          <w:tcPr>
            <w:tcW w:w="4110" w:type="dxa"/>
            <w:shd w:val="clear" w:color="000000" w:fill="FFFFFF"/>
            <w:hideMark/>
          </w:tcPr>
          <w:p w14:paraId="15E263D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Ogłoszenie o zamówieniu nie zostało opublikowane zgodnie z odpowiednimi przepisami (np. publikacja w Dzienniku Urzędowym Unii Europejskiej, zwanym dalej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Dz. Urz. UE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Biuletynie Zamówień Publicznych, zwanym dalej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BZP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”,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lub Bazie konkurencyjności, zwanej dalej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BK2021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”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), kiedy jest to wymagane na podstawie właściwych przepisów.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291BF9E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4FF15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Dotyczy to również bezpośredniego udzielania zamówień lub procedur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negocjacyjnych bez uprzedniej publikacji ogłoszenia o zamówieniu, jeżeli nie spełniono kryteriów ich stosowania.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62EB1E5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100%</w:t>
            </w:r>
          </w:p>
        </w:tc>
      </w:tr>
      <w:tr w:rsidR="00D54BFD" w:rsidRPr="00D54BFD" w14:paraId="4445C9A0" w14:textId="77777777" w:rsidTr="005D51B8">
        <w:trPr>
          <w:trHeight w:val="915"/>
        </w:trPr>
        <w:tc>
          <w:tcPr>
            <w:tcW w:w="495" w:type="dxa"/>
            <w:vMerge/>
            <w:hideMark/>
          </w:tcPr>
          <w:p w14:paraId="005F0C9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5973A49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447E58F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3E27429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auto" w:fill="auto"/>
            <w:hideMark/>
          </w:tcPr>
          <w:p w14:paraId="0331517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Jak powyżej, przy czym ogłoszenie opublikowano za pomocą innych odpowiednich środków.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4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60E790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3B178924" w14:textId="77777777" w:rsidTr="005D51B8">
        <w:trPr>
          <w:trHeight w:val="1577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4454E5E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0805970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Sztuczny podział zamówień na roboty budowlane / usługi / dostawy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597FD0E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25 ust. 2, art. 28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softHyphen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softHyphen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softHyphen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35 Pzp</w:t>
            </w:r>
          </w:p>
          <w:p w14:paraId="177DA38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9F65C3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3B6C7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01BDC318" w14:textId="4CE5F6F4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67F20E5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8 ust. 4 dyrektywy 2014/23/UE</w:t>
            </w:r>
          </w:p>
          <w:p w14:paraId="4C1DEAC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C5328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5 ust. 3 dyrektywy 2014/24/UE</w:t>
            </w:r>
          </w:p>
          <w:p w14:paraId="52305B8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33445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16 ust. 3 dyrektywy 2014/25/UE</w:t>
            </w:r>
          </w:p>
          <w:p w14:paraId="5DD2C88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A64B37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C-574/10</w:t>
            </w:r>
          </w:p>
          <w:p w14:paraId="0445F22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A67FA9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T-358/08</w:t>
            </w:r>
          </w:p>
          <w:p w14:paraId="5204673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DF7867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T-384/10</w:t>
            </w:r>
          </w:p>
          <w:p w14:paraId="6BEE378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CD52E0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110" w:type="dxa"/>
            <w:shd w:val="clear" w:color="000000" w:fill="FFFFFF"/>
            <w:hideMark/>
          </w:tcPr>
          <w:p w14:paraId="0952AED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Projekt dotyczący robót budowlanych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lub proponowany zakup pewnej ilości dostaw lub usług zostaje sztucznie podzielony na kilka zamówień. W rezultacie wartość każdego zamówienia dotyczącego części robót budowlanych / dostaw / usług jest niższa niż próg określony we właściwych  przepisach, co służy uniknięciu publikacji we właściwym publikatorze (Dz. Urz. UE, BZP, BK2021) ogłoszenia dotyczącego całości prac,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usług lub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dostaw.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5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1843" w:type="dxa"/>
            <w:shd w:val="clear" w:color="000000" w:fill="FFFFFF"/>
            <w:hideMark/>
          </w:tcPr>
          <w:p w14:paraId="440B073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100% </w:t>
            </w:r>
          </w:p>
          <w:p w14:paraId="7621766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C8B6B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(stawkę tę stosuje się, jeżeli danego ogłoszenia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 zamówieniu obejmującym roboty budowlane / dostawy / usługi nie opublikowano we właściwym publikatorze,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tj. Dz. Urz. UE,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mimo że jest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to wymagane na podstawie dyrektyw (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dyrektywy 2014/23/UE, dyrektywy 2014/24/UE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lub dyrektywy 2014/25/UE)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lub BZP,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lub BK2021)</w:t>
            </w:r>
          </w:p>
        </w:tc>
      </w:tr>
      <w:tr w:rsidR="00D54BFD" w:rsidRPr="00D54BFD" w14:paraId="3D1F1DA5" w14:textId="77777777" w:rsidTr="005D51B8">
        <w:trPr>
          <w:trHeight w:val="1215"/>
        </w:trPr>
        <w:tc>
          <w:tcPr>
            <w:tcW w:w="495" w:type="dxa"/>
            <w:vMerge/>
            <w:hideMark/>
          </w:tcPr>
          <w:p w14:paraId="10F4F62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hideMark/>
          </w:tcPr>
          <w:p w14:paraId="209337D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4AD2038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75DD41E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443542A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Jak powyżej, przy czym ogłoszenie opublikowano za pomocą innych odpowiednich środków, na takich samych warunkach jak określone w lp. 1.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4A4B12D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7326DBA9" w14:textId="77777777" w:rsidTr="005D51B8">
        <w:trPr>
          <w:trHeight w:val="868"/>
        </w:trPr>
        <w:tc>
          <w:tcPr>
            <w:tcW w:w="495" w:type="dxa"/>
            <w:shd w:val="clear" w:color="000000" w:fill="FFFFFF"/>
            <w:hideMark/>
          </w:tcPr>
          <w:p w14:paraId="6DC124B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985" w:type="dxa"/>
            <w:shd w:val="clear" w:color="000000" w:fill="FFFFFF"/>
            <w:hideMark/>
          </w:tcPr>
          <w:p w14:paraId="25AAA89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Brak uzasadnienia powodu, dla którego zamówienia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nie podzielono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na części</w:t>
            </w:r>
          </w:p>
        </w:tc>
        <w:tc>
          <w:tcPr>
            <w:tcW w:w="2977" w:type="dxa"/>
            <w:shd w:val="clear" w:color="000000" w:fill="FFFFFF"/>
            <w:hideMark/>
          </w:tcPr>
          <w:p w14:paraId="707993AA" w14:textId="3578DC1B" w:rsidR="009839B4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25 ust. 2, art. 91 ust. 1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i 2 Pzp</w:t>
            </w:r>
          </w:p>
          <w:p w14:paraId="4FE0410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shd w:val="clear" w:color="000000" w:fill="FFFFFF"/>
            <w:hideMark/>
          </w:tcPr>
          <w:p w14:paraId="692A731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46 ust. 1 dyrektywy 2014/24/UE</w:t>
            </w:r>
          </w:p>
        </w:tc>
        <w:tc>
          <w:tcPr>
            <w:tcW w:w="4110" w:type="dxa"/>
            <w:shd w:val="clear" w:color="000000" w:fill="FFFFFF"/>
            <w:hideMark/>
          </w:tcPr>
          <w:p w14:paraId="1C8E2E3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Instytucja zamawiająca nie wskazuje głównych powodów, dla których postanowiono nie dzielić zamówienia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na części lub nie umożliwiać składania ofert częściowych, co może mieć wpływ na ograniczenie konkurencji.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590E82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</w:tc>
      </w:tr>
      <w:tr w:rsidR="00D54BFD" w:rsidRPr="00D54BFD" w14:paraId="67D00CE4" w14:textId="77777777" w:rsidTr="005D51B8">
        <w:trPr>
          <w:trHeight w:val="1279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34C5C4C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221ACCC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Nieprzestrzeganie terminów składania ofert lub terminów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składania wniosków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 dopuszczenie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do udziału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postępowaniu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6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792FAB6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34CEE9C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0EB580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brak przedłużania terminów składania ofert w przypadku wprowadzania istotnych zmian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dokumentach zamówienia 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5F9CCB2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 90 ust. 2, art. 131, art. 135 ust. 3, art. 137 ust. 6, art. 138,</w:t>
            </w:r>
          </w:p>
          <w:p w14:paraId="1D29688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144, art. 151, art. 158 ust. 1,</w:t>
            </w:r>
          </w:p>
          <w:p w14:paraId="589B3F62" w14:textId="20DF73E7" w:rsidR="009839B4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162, art. 176 ust. 1, art. 194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ust. 1, art. 196, art. 283,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art. 296, art. 299 ust. 1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i 2 Pzp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56DB6B9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art. 27–30, art. 47 ust. 1 i 3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oraz art. 53 ust. 1 dyrektywy 2014/24/UE</w:t>
            </w:r>
          </w:p>
          <w:p w14:paraId="3ABC5E2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45–48, art. 66 ust. 3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oraz art. 73 ust. 1 dyrektywy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2014/25/UE</w:t>
            </w:r>
          </w:p>
        </w:tc>
        <w:tc>
          <w:tcPr>
            <w:tcW w:w="4110" w:type="dxa"/>
            <w:shd w:val="clear" w:color="000000" w:fill="FFFFFF"/>
            <w:hideMark/>
          </w:tcPr>
          <w:p w14:paraId="677491C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Terminy określone we właściwych przepisach skrócono o co najmniej 85%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lub termin jest nie dłuższy niż 5 dni.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7E0A2F9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100%</w:t>
            </w:r>
          </w:p>
        </w:tc>
      </w:tr>
      <w:tr w:rsidR="00D54BFD" w:rsidRPr="00D54BFD" w14:paraId="0E839459" w14:textId="77777777" w:rsidTr="005D51B8">
        <w:trPr>
          <w:trHeight w:val="1644"/>
        </w:trPr>
        <w:tc>
          <w:tcPr>
            <w:tcW w:w="495" w:type="dxa"/>
            <w:vMerge/>
            <w:shd w:val="clear" w:color="000000" w:fill="FFFFFF"/>
            <w:hideMark/>
          </w:tcPr>
          <w:p w14:paraId="338B75A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082D2D9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483A838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07D46FB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7BCE969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Terminy określone we właściwych przepisach</w:t>
            </w:r>
            <w:r w:rsidRPr="00D54BFD" w:rsidDel="00EF62E0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skrócono o co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najmniej 50%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(ale o mniej niż 85%).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7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1843" w:type="dxa"/>
            <w:shd w:val="clear" w:color="000000" w:fill="FFFFFF"/>
            <w:hideMark/>
          </w:tcPr>
          <w:p w14:paraId="3F75351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386663D3" w14:textId="77777777" w:rsidTr="005D51B8">
        <w:trPr>
          <w:trHeight w:val="2725"/>
        </w:trPr>
        <w:tc>
          <w:tcPr>
            <w:tcW w:w="495" w:type="dxa"/>
            <w:vMerge/>
            <w:shd w:val="clear" w:color="000000" w:fill="FFFFFF"/>
            <w:hideMark/>
          </w:tcPr>
          <w:p w14:paraId="68DEC2A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14:paraId="44DE032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142B55B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5D834A6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10CB43B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Terminy określone we właściwych przepisach</w:t>
            </w:r>
            <w:r w:rsidRPr="00D54BFD" w:rsidDel="00EF62E0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skrócono o co najmniej 30%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(ale o mniej niż 50%)</w:t>
            </w:r>
          </w:p>
          <w:p w14:paraId="60F1909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E447A7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141A4AD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FB61BB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 przypadku wprowadzania istotnych zmian w dokumentach zamówienia nie przedłużono terminów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składania ofert.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8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852B7E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</w:tc>
      </w:tr>
      <w:tr w:rsidR="00D54BFD" w:rsidRPr="00D54BFD" w14:paraId="569D426E" w14:textId="77777777" w:rsidTr="005D51B8">
        <w:trPr>
          <w:trHeight w:val="840"/>
        </w:trPr>
        <w:tc>
          <w:tcPr>
            <w:tcW w:w="495" w:type="dxa"/>
            <w:vMerge/>
            <w:shd w:val="clear" w:color="000000" w:fill="FFFFFF"/>
            <w:hideMark/>
          </w:tcPr>
          <w:p w14:paraId="4B106AF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4FE58E3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348D4B5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hideMark/>
          </w:tcPr>
          <w:p w14:paraId="2B910CE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76A88C6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Terminy określone we właściwych przepisach</w:t>
            </w:r>
            <w:r w:rsidRPr="00D54BFD" w:rsidDel="00EF62E0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skrócono o mniej niż 30%.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3B20064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</w:tc>
      </w:tr>
      <w:tr w:rsidR="00D54BFD" w:rsidRPr="00D54BFD" w14:paraId="6E56DF9C" w14:textId="77777777" w:rsidTr="005D51B8">
        <w:trPr>
          <w:trHeight w:val="287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6A0A6D1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2D082A9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Niezapewnienie potencjalnym oferentom/kandydatom wystarczającego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czasu na uzyskanie dokumentacji zamówienia</w:t>
            </w:r>
          </w:p>
          <w:p w14:paraId="2D56491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23E71E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10A3E15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A08923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ograniczenia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uzyskiwaniu dokumentacji zamówienia</w:t>
            </w:r>
          </w:p>
          <w:p w14:paraId="35DDDFA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1BDA192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lastRenderedPageBreak/>
              <w:t xml:space="preserve">art. 66, art. 88, art. 90 ust. 2,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 xml:space="preserve">art. 133, art. 135 ust. 2, art. 137 ust. 1–4, art. 141, art. 150,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 xml:space="preserve">art. 154 ust. 3, art. 155, art.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lastRenderedPageBreak/>
              <w:t xml:space="preserve">156, art. 157, art. 161, art. 165 ust. 4, art. 167, art. 168, art. 173,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 xml:space="preserve">art. 174, art. 179, art. 181,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 xml:space="preserve">art. 184 ust. 2, art. 185, art. 186, art. 191, art. 192, art. 195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ust. 2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–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4, art. 201, art. 202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ust. 2–3, art. 203 ust. 2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–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4,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 xml:space="preserve">art. 210 ust. 2, art. 212,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br/>
              <w:t>art. 216, art. 217 ust. 1, art. 272 ust. 1 Pzp</w:t>
            </w:r>
          </w:p>
          <w:p w14:paraId="1903E74E" w14:textId="4927742B" w:rsidR="002A3691" w:rsidRPr="0046704C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en-US" w:eastAsia="pl-PL"/>
                <w14:ligatures w14:val="none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45CD51A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29 i art. 34 dyrektywy 2014/23/UE</w:t>
            </w:r>
          </w:p>
          <w:p w14:paraId="70C28E5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DAB60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22 i art. 53 dyrektywy 2014/24/UE</w:t>
            </w:r>
          </w:p>
          <w:p w14:paraId="4B862D7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8A2E7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40 i art. 73 dyrektywy 2014/25/UE</w:t>
            </w:r>
          </w:p>
        </w:tc>
        <w:tc>
          <w:tcPr>
            <w:tcW w:w="4110" w:type="dxa"/>
            <w:shd w:val="clear" w:color="000000" w:fill="FFFFFF"/>
            <w:hideMark/>
          </w:tcPr>
          <w:p w14:paraId="5125E3C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Czas umożliwiający wykonawcom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(tj. potencjalnym oferentom/kandydatom) uzyskanie dokumentacji zamówienia jest zbyt krótki (tj. krótszy niż 50% terminu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składania ofert określonego w dokumentacji przetargowej, zgodnie ze stosownymi przepisami, lub równy 50% tego terminu),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co stwarza nieuzasadnioną przeszkodę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otwarciu zamówień publicznych na konkurencję.</w:t>
            </w:r>
          </w:p>
          <w:p w14:paraId="359FFAA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FFFFFF"/>
            <w:hideMark/>
          </w:tcPr>
          <w:p w14:paraId="556066D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10%</w:t>
            </w:r>
          </w:p>
        </w:tc>
      </w:tr>
      <w:tr w:rsidR="00D54BFD" w:rsidRPr="00D54BFD" w14:paraId="714DC68F" w14:textId="77777777" w:rsidTr="005D51B8">
        <w:trPr>
          <w:trHeight w:val="1815"/>
        </w:trPr>
        <w:tc>
          <w:tcPr>
            <w:tcW w:w="495" w:type="dxa"/>
            <w:vMerge/>
            <w:hideMark/>
          </w:tcPr>
          <w:p w14:paraId="15CD4DC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002D603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67D0520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hideMark/>
          </w:tcPr>
          <w:p w14:paraId="3DE6C32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58D9D91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Czas umożliwiający wykonawcom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(tj. potencjalnym oferentom/kandydatom) uzyskanie dokumentacji zamówienia został skrócony, ale o mniej niż 80% terminu składania ofert, zgodnie ze stosownymi przepisami.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386AB92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</w:tc>
      </w:tr>
      <w:tr w:rsidR="00D54BFD" w:rsidRPr="00D54BFD" w14:paraId="1E3884F7" w14:textId="77777777" w:rsidTr="005D51B8">
        <w:trPr>
          <w:trHeight w:val="287"/>
        </w:trPr>
        <w:tc>
          <w:tcPr>
            <w:tcW w:w="495" w:type="dxa"/>
            <w:vMerge/>
            <w:hideMark/>
          </w:tcPr>
          <w:p w14:paraId="4FC7616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2EF04CD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53C186B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hideMark/>
          </w:tcPr>
          <w:p w14:paraId="4259D87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0BD16F9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Czas umożliwiający wykonawcom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(tj. potencjalnym oferentom/kandydatom) uzyskanie dokumentacji zamówienia wynosi 5 dni lub mniej</w:t>
            </w:r>
          </w:p>
          <w:p w14:paraId="7CB20BE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58085C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3E98CE6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3223B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jeżeli instytucja zamawiająca w żaden </w:t>
            </w:r>
          </w:p>
          <w:p w14:paraId="29914AC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sposób nie zapewniła za pośrednictwem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9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 xml:space="preserve">) </w:t>
            </w:r>
          </w:p>
          <w:p w14:paraId="45EF3EB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środków elektronicznych pełnego, </w:t>
            </w:r>
          </w:p>
          <w:p w14:paraId="0646AF3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bezpośredniego i darmowego dostępu </w:t>
            </w:r>
          </w:p>
          <w:p w14:paraId="60BC2FD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do dokumentów zamówienia, jak określono w art. 53 ust. 1 dyrektywy 2014/24/UE, jest to poważna nieprawidłowość.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0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2E85003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FFFFFF"/>
            <w:hideMark/>
          </w:tcPr>
          <w:p w14:paraId="3F64EF2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5687F826" w14:textId="77777777" w:rsidTr="005D51B8">
        <w:trPr>
          <w:trHeight w:val="3335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7951B59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6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4EB16FF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Nieopublikowanie informacji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przedłużeniu terminów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składania ofert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1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0820995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A867B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089EC22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D8B054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brak przedłużenia terminów składania ofert</w:t>
            </w:r>
          </w:p>
          <w:p w14:paraId="6955FD4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2E1BAF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8CEAEC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3C15188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90 ust. 1 i  2, art. 135 ust. 3, art. 137 ust. 2 i  4–6, art. 143 ust. 1 i  5, art. 157, art. 167,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art. 175, art. 185,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art. 192, art. 212, art. 271,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art. 284 ust. 3, art. 286 ust. 3–7, art. 342 Pzp</w:t>
            </w:r>
          </w:p>
          <w:p w14:paraId="105C0C3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64DE496" w14:textId="05C4C5BA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472E5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6C90C3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19E60FD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 i art. 39 dyrektywy 2014/23/UE</w:t>
            </w:r>
          </w:p>
          <w:p w14:paraId="29FB7D8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0C9C7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18 i art. 47 dyrektywy 2014/24/UE</w:t>
            </w:r>
          </w:p>
          <w:p w14:paraId="6EDC0A1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A7C651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36 i art. 66 dyrektywy 2014/25/UE</w:t>
            </w:r>
          </w:p>
        </w:tc>
        <w:tc>
          <w:tcPr>
            <w:tcW w:w="4110" w:type="dxa"/>
            <w:shd w:val="clear" w:color="000000" w:fill="FFFFFF"/>
            <w:hideMark/>
          </w:tcPr>
          <w:p w14:paraId="613F98B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Początkowe terminy składania ofert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(lub składania wniosków o dopuszczenie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do udziału w postępowaniu) były prawidłowe zgodnie ze stosownymi przepisami, ale przedłużono je bez odpowiedniej publikacji zgodnie ze stosownymi zasadami (tj. publikacji w Dz. Urz. UE, BZP, BK2021), natomiast opublikowano tę informację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(o przedłużonych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terminach) za pomocą innych odpowiednich środków (jak określono w lp. 1).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5FD3AC5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</w:tc>
      </w:tr>
      <w:tr w:rsidR="00D54BFD" w:rsidRPr="00D54BFD" w14:paraId="2C50E86D" w14:textId="77777777" w:rsidTr="005D51B8">
        <w:trPr>
          <w:trHeight w:val="287"/>
        </w:trPr>
        <w:tc>
          <w:tcPr>
            <w:tcW w:w="495" w:type="dxa"/>
            <w:vMerge/>
            <w:hideMark/>
          </w:tcPr>
          <w:p w14:paraId="3947A28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14:paraId="0C32A48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0DDFA61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hideMark/>
          </w:tcPr>
          <w:p w14:paraId="57F2A2C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125BACD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Jak powyżej oraz brak publikacji informacji (o przedłużonych terminach)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 pomocą innych odpowiednich środków</w:t>
            </w:r>
            <w:r w:rsidRPr="00D54BFD" w:rsidDel="004E6751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(jak określono w lp. 1)</w:t>
            </w:r>
          </w:p>
          <w:p w14:paraId="6203B52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349D10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lub</w:t>
            </w:r>
          </w:p>
          <w:p w14:paraId="01E5631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17703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brak przedłużenia terminów składania ofert, w przypadku gdy, bez względu na przyczynę, nie dostarczono najpóźniej sześć dni przed ustalonym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terminem składania ofert dodatkowych informacji, mimo że wykonawca zwrócił się o nie w odpowiednim czasie.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2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639391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</w:tc>
      </w:tr>
      <w:tr w:rsidR="00D54BFD" w:rsidRPr="00D54BFD" w14:paraId="0EC056AC" w14:textId="77777777" w:rsidTr="005D51B8">
        <w:trPr>
          <w:trHeight w:val="1515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36F15DB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7</w:t>
            </w:r>
          </w:p>
          <w:p w14:paraId="64A5E1B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4AD1235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Przypadki, w których zastosowanie procedury konkurencyjnej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 negocjacjami lub dialogu konkurencyjnego jest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nieuzasadnione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54449B3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t xml:space="preserve">art. 153, art. 154, art. 159,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br/>
              <w:t xml:space="preserve">art. 165 ust. 1, art. 170, art. 177,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br/>
              <w:t>art. 181, art. 188, art. 189,</w:t>
            </w:r>
          </w:p>
          <w:p w14:paraId="67045191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195 ust. 1, art. 200 Pzp</w:t>
            </w:r>
          </w:p>
          <w:p w14:paraId="0300C3C1" w14:textId="0D7DA7ED" w:rsidR="002A3691" w:rsidRPr="00767938" w:rsidRDefault="002A3691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BA22C9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1ED53D3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26 ust. 4 dyrektywy 2014/24/UE</w:t>
            </w:r>
          </w:p>
          <w:p w14:paraId="7599D8F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110" w:type="dxa"/>
            <w:shd w:val="clear" w:color="000000" w:fill="FFFFFF"/>
            <w:hideMark/>
          </w:tcPr>
          <w:p w14:paraId="2A257D3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Instytucja zamawiająca udziela zamówienia w drodze procedury konkurencyjnej z negocjacjami lub dialogu konkurencyjnego w sytuacjach nieprzewidzianych w dyrektywie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2014/24/UE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oraz w Pzp.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7B412F4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4ADB8EDC" w14:textId="77777777" w:rsidTr="005D51B8">
        <w:trPr>
          <w:trHeight w:val="2415"/>
        </w:trPr>
        <w:tc>
          <w:tcPr>
            <w:tcW w:w="495" w:type="dxa"/>
            <w:vMerge/>
            <w:shd w:val="clear" w:color="000000" w:fill="FFFFFF"/>
            <w:hideMark/>
          </w:tcPr>
          <w:p w14:paraId="03C9B2D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6BDFB2D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7FDC7A7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4852B5B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2811236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Przypadki, w których instytucja zamawiająca zapewniła pełną przejrzystość,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tym uzasadnienie zastosowania tych procedur w dokumentach zamówienia,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nie ograniczyła liczby odpowiednich kandydatów do złożenia początkowej oferty, a podczas negocjacji przetargowych zapewniono równe traktowanie wszystkich oferentów.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34876FD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</w:tc>
      </w:tr>
      <w:tr w:rsidR="00D54BFD" w:rsidRPr="00D54BFD" w14:paraId="1A8E91EC" w14:textId="77777777" w:rsidTr="005D51B8">
        <w:trPr>
          <w:trHeight w:val="1977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6404676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  <w:p w14:paraId="17FF162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3001EA8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Nieprzestrzeganie procedury właściwej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zakresie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zamówień elektronicznych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i zagregowanych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3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548F096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t xml:space="preserve">art. 61–69 Pzp </w:t>
            </w:r>
          </w:p>
          <w:p w14:paraId="0E68450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3424F035" w14:textId="3BA9317F" w:rsidR="002A3691" w:rsidRPr="00767938" w:rsidRDefault="00D54BFD" w:rsidP="002A3691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t xml:space="preserve">art. 93, art. 227–238,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br/>
              <w:t>art. 311–324 Pzp</w:t>
            </w:r>
          </w:p>
          <w:p w14:paraId="132EC4CC" w14:textId="77777777" w:rsidR="002A3691" w:rsidRPr="00D54BFD" w:rsidRDefault="002A3691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6976D98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0F837CC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4257111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2136C88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33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39 dyrektywy 2014/24/UE</w:t>
            </w:r>
          </w:p>
          <w:p w14:paraId="4DB735C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9744F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51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57 dyrektywy 2014/25/UE</w:t>
            </w:r>
          </w:p>
          <w:p w14:paraId="2E3CEB7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110" w:type="dxa"/>
            <w:shd w:val="clear" w:color="000000" w:fill="FFFFFF"/>
            <w:hideMark/>
          </w:tcPr>
          <w:p w14:paraId="72219E6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Nieprzestrzeganie procedury właściwej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zakresie zamówień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elektronicznych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i zagregowanych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4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, określonych we właściwych przepisach, co mogło mieć skutek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odstraszający dla potencjalnych oferentów.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5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1843" w:type="dxa"/>
            <w:shd w:val="clear" w:color="000000" w:fill="FFFFFF"/>
            <w:hideMark/>
          </w:tcPr>
          <w:p w14:paraId="0EC79AE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</w:tc>
      </w:tr>
      <w:tr w:rsidR="00D54BFD" w:rsidRPr="00D54BFD" w14:paraId="60C685F3" w14:textId="77777777" w:rsidTr="005D51B8">
        <w:trPr>
          <w:trHeight w:val="915"/>
        </w:trPr>
        <w:tc>
          <w:tcPr>
            <w:tcW w:w="495" w:type="dxa"/>
            <w:vMerge/>
            <w:shd w:val="clear" w:color="000000" w:fill="FFFFFF"/>
            <w:hideMark/>
          </w:tcPr>
          <w:p w14:paraId="6A80C3D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14:paraId="68E5859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4842C91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4528A1D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42D66B7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 przypadku gdy nieprzestrzeganie przepisów doprowadziło do udzielenia zamówienia na podstawie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oferty innej niż ta, która powinna zostać wybrana, uznaje się to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za poważną nieprawidłowość.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6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36E54EF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FFFFFF"/>
            <w:hideMark/>
          </w:tcPr>
          <w:p w14:paraId="1613C71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25%</w:t>
            </w:r>
          </w:p>
          <w:p w14:paraId="0FCA1B1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77D473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222CB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619A47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54BFD" w:rsidRPr="00D54BFD" w14:paraId="44E60B68" w14:textId="77777777" w:rsidTr="005D51B8">
        <w:trPr>
          <w:trHeight w:val="1684"/>
        </w:trPr>
        <w:tc>
          <w:tcPr>
            <w:tcW w:w="495" w:type="dxa"/>
            <w:vMerge w:val="restart"/>
            <w:shd w:val="clear" w:color="000000" w:fill="FFFFFF"/>
          </w:tcPr>
          <w:p w14:paraId="3B0DA1A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985" w:type="dxa"/>
            <w:vMerge w:val="restart"/>
            <w:shd w:val="clear" w:color="000000" w:fill="FFFFFF"/>
          </w:tcPr>
          <w:p w14:paraId="14FE7BF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Nieopublikowanie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ogłoszeniu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zamówieniu kryteriów kwalifikacji lub kryteriów udzielenia zamówienia (i ich wagi), lub warunków realizacji zamówień, lub specyfikacji technicznej</w:t>
            </w:r>
          </w:p>
          <w:p w14:paraId="01E6DB2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072E70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lub  </w:t>
            </w:r>
          </w:p>
          <w:p w14:paraId="23169CD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58AC62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brak przedstawienia wystarczająco szczegółowego opisu kryteriów udzielenia zamówienia i ich wagi</w:t>
            </w:r>
          </w:p>
          <w:p w14:paraId="27E0CA4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BC757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59F2F2C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589E1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brak przekazania/publikacji wyjaśnień / dodatkowych informacji</w:t>
            </w:r>
          </w:p>
        </w:tc>
        <w:tc>
          <w:tcPr>
            <w:tcW w:w="2977" w:type="dxa"/>
            <w:vMerge w:val="restart"/>
            <w:shd w:val="clear" w:color="000000" w:fill="FFFFFF"/>
          </w:tcPr>
          <w:p w14:paraId="5AB51A50" w14:textId="1F262C7A" w:rsidR="00FA1D60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art. 87, art. 94–96, art. 104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ust. 3–6, art. 105–109,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art. 112–117, art. 134 ust. 1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pkt 4 i  7–9, art. 135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ust. 1 i  2, art. 142, art. 155,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art. 156 ust. 1 pkt 8–10, art. 167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ust. 3, art. 173, art. 174,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art. 185, art. 192, art. 202 Pzp</w:t>
            </w:r>
          </w:p>
        </w:tc>
        <w:tc>
          <w:tcPr>
            <w:tcW w:w="3544" w:type="dxa"/>
            <w:vMerge w:val="restart"/>
            <w:shd w:val="clear" w:color="000000" w:fill="FFFFFF"/>
          </w:tcPr>
          <w:p w14:paraId="70BF5FF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31, art. 33, art. 34,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art. 36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38 i art. 41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dyrektywy 2014/23/UE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oraz załącznik V pkt 7 lit. c i pkt 9 do tej dyrektywy</w:t>
            </w:r>
          </w:p>
          <w:p w14:paraId="78D1EFC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E7BBB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42, art. 51, art. 53,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art. 56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63, art. 67 i art. 70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dyrektywy 2014/24/UE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część C </w:t>
            </w:r>
            <w:r w:rsidRPr="00D54BFD">
              <w:rPr>
                <w:rFonts w:ascii="Arial" w:eastAsia="Courier New" w:hAnsi="Arial" w:cs="Arial"/>
                <w:spacing w:val="-4"/>
                <w:kern w:val="0"/>
                <w:sz w:val="20"/>
                <w:szCs w:val="20"/>
                <w:lang w:eastAsia="pl-PL"/>
                <w14:ligatures w14:val="none"/>
              </w:rPr>
              <w:t>pkt 11 lit. c i pkt 18 załącznika V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oraz załącznik VII do tej dyrektywy </w:t>
            </w:r>
          </w:p>
          <w:p w14:paraId="5D195E6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146959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60, art. 71, art. 73,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art. 76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79, art. 82 i art. 87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dyrektywy 2014/25/UE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załącznik VIII i załącznik XI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lit. A pkt 16 i 19, lit. B pkt 15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i 16 i lit. C pkt 14 i 15 do tej dyrektywy</w:t>
            </w:r>
          </w:p>
          <w:p w14:paraId="7BE5A05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345055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zasada równego traktowania wspomniana w art. 18 dyrektywy 2014/24/UE</w:t>
            </w:r>
          </w:p>
          <w:p w14:paraId="79E9DAD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B7DC2A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wyrok TSUE C-6/15 </w:t>
            </w:r>
          </w:p>
          <w:p w14:paraId="42A1320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09C4B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wyrok TSUE C-226/09 </w:t>
            </w:r>
          </w:p>
          <w:p w14:paraId="3ACD39F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E3662A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C-532/06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 </w:t>
            </w:r>
          </w:p>
        </w:tc>
        <w:tc>
          <w:tcPr>
            <w:tcW w:w="4110" w:type="dxa"/>
            <w:shd w:val="clear" w:color="000000" w:fill="FFFFFF"/>
          </w:tcPr>
          <w:p w14:paraId="3773359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A. Nieopublikowanie w ogłoszeniu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zamówieniu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7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kryteriów kwalifikacji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lub kryteriów udzielenia zamówienia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(i ich wagi).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43" w:type="dxa"/>
            <w:shd w:val="clear" w:color="000000" w:fill="FFFFFF"/>
          </w:tcPr>
          <w:p w14:paraId="59DB15F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47855BD0" w14:textId="77777777" w:rsidTr="005D51B8">
        <w:trPr>
          <w:trHeight w:val="2002"/>
        </w:trPr>
        <w:tc>
          <w:tcPr>
            <w:tcW w:w="495" w:type="dxa"/>
            <w:vMerge/>
            <w:shd w:val="clear" w:color="000000" w:fill="FFFFFF"/>
          </w:tcPr>
          <w:p w14:paraId="48505F7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14:paraId="4E6BF58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</w:tcPr>
          <w:p w14:paraId="1EB83CC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</w:tcPr>
          <w:p w14:paraId="1D0153C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</w:tcPr>
          <w:p w14:paraId="56F6A6F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B. Nieopublikowanie w ogłoszeniu o zamówieniu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8"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warunków realizacji zamówień lub specyfikacji technicznej.</w:t>
            </w:r>
          </w:p>
          <w:p w14:paraId="4F70571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3CA669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C. Ani w ogłoszeniu o zamówieniu, ani w specyfikacji zamówienia nie opisano wystarczająco dokładnie kryteriów udzielania zamówienia ani ich wagi, co skutkuje bezzasadnym ograniczeniem konkurencji (tj. brak wystarczających szczegółów mógł mieć dla potencjalnych oferentów skutek odstraszający).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9"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26CDDEF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2F02B4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D. Nie przekazano wszystkim oferentom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ani nie opublikowano wyjaśnień lub dodatkowych informacji (związanych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z kryteriami kwalifikacji lub kryteriami udzielenia zamówienia) dostarczonych przez instytucję zamawiającą.</w:t>
            </w:r>
          </w:p>
        </w:tc>
        <w:tc>
          <w:tcPr>
            <w:tcW w:w="1843" w:type="dxa"/>
            <w:shd w:val="clear" w:color="000000" w:fill="FFFFFF"/>
          </w:tcPr>
          <w:p w14:paraId="12B8684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10%</w:t>
            </w:r>
          </w:p>
        </w:tc>
      </w:tr>
      <w:tr w:rsidR="00D54BFD" w:rsidRPr="00D54BFD" w14:paraId="0C0EF243" w14:textId="77777777" w:rsidTr="005D51B8">
        <w:trPr>
          <w:trHeight w:val="1138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6220033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  <w:p w14:paraId="012942B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26F0E3C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Zastosowanie:</w:t>
            </w:r>
          </w:p>
          <w:p w14:paraId="025F5B2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 kryteriów wykluczenia, kwalifikacji, udzielenia zamówienia</w:t>
            </w:r>
          </w:p>
          <w:p w14:paraId="1F39CBC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4BDEF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lub</w:t>
            </w:r>
          </w:p>
          <w:p w14:paraId="04B4682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80C82E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 warunków realizacji zamówień,</w:t>
            </w:r>
          </w:p>
          <w:p w14:paraId="3306111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AC9D67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lub</w:t>
            </w:r>
          </w:p>
          <w:p w14:paraId="7C364DA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4E698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 specyfikacji technicznej</w:t>
            </w:r>
          </w:p>
          <w:p w14:paraId="3D34594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C52F4A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– które są dyskryminacyjne,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gdyż obejmują nieuzasadnione preferencje krajowe, regionalne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lub lokalne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35818DE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lastRenderedPageBreak/>
              <w:t>art. 94–96, art. 99–105,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br/>
              <w:t xml:space="preserve">art. 108, art. 109, art. 112–119,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br/>
              <w:t>art. 121, art. 124, art. 125 Pzp</w:t>
            </w:r>
          </w:p>
          <w:p w14:paraId="462DB6D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62CBA9A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3A39105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3A349FD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0FE3CFF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239–243 Pzp</w:t>
            </w:r>
          </w:p>
          <w:p w14:paraId="31AE3C0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441B7B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31421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C1540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C285E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245, art. 246 Pzp</w:t>
            </w:r>
          </w:p>
          <w:p w14:paraId="0C9819E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226A01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ED85EC8" w14:textId="46C65766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2DB902F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36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38 i art. 41 w związku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 art. 3 dyrektywy 2014/23/UE</w:t>
            </w:r>
          </w:p>
          <w:p w14:paraId="2DB45FB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C8544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42, art. 56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63, art. 67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 art. 70 w związku z art. 18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ust. 1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dyrektywy 2014/24/UE lub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załącznik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VII do tej dyrektywy</w:t>
            </w:r>
          </w:p>
          <w:p w14:paraId="4F562A7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7A80F0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60, art. 76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79, art. 82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 art. 87 w związku z art. 36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ust. 1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dyrektywy 2014/25/UE l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ub załącznik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VIII do tej dyrektywy</w:t>
            </w:r>
          </w:p>
          <w:p w14:paraId="4555DD7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110" w:type="dxa"/>
            <w:shd w:val="clear" w:color="000000" w:fill="FFFFFF"/>
            <w:hideMark/>
          </w:tcPr>
          <w:p w14:paraId="0A1E924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Przypadki, w których wykonawcy mogli zostać zniechęceni do złożenia oferty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ze względu na kryteria wykluczenia, kwalifikacji lub udzielenia zamówienia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lub warunki realizacji zamówień obejmujące nieuzasadnione preferencje krajowe, regionalne lub lokalne.</w:t>
            </w:r>
          </w:p>
          <w:p w14:paraId="51DE520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FEDFF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Ma to miejsce na przykład, gdy wymaga się od oferentów, aby w momencie składania oferty posiadali:</w:t>
            </w:r>
          </w:p>
          <w:p w14:paraId="44E3E53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5DE70C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1)  zakład lub przedstawiciela w danym kraju lub regionie lub</w:t>
            </w:r>
          </w:p>
          <w:p w14:paraId="7199B31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799FE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2) doświadczenie lub kwalifikacje w danym kraju lub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regionie;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0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44F738B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47338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3) sprzęt w danym kraju lub regionie.</w:t>
            </w:r>
          </w:p>
          <w:p w14:paraId="559159C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FFFFFF"/>
            <w:hideMark/>
          </w:tcPr>
          <w:p w14:paraId="442CF71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37856AF9" w14:textId="77777777" w:rsidTr="005D51B8">
        <w:trPr>
          <w:trHeight w:val="1215"/>
        </w:trPr>
        <w:tc>
          <w:tcPr>
            <w:tcW w:w="495" w:type="dxa"/>
            <w:vMerge/>
            <w:shd w:val="clear" w:color="000000" w:fill="FFFFFF"/>
            <w:hideMark/>
          </w:tcPr>
          <w:p w14:paraId="3470B8D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="Times New Roman" w:hAnsi="Times New Roman" w:cs="Arial"/>
                <w:kern w:val="0"/>
                <w:sz w:val="24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636F513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408C822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6969E8B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1F11601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Jak powyżej, przy czym zapewniono minimalny poziom konkurencji,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tj. otrzymano i przyjęto od pewnej liczby wykonawców oferty spełniające kryteria kwalifikacji. </w:t>
            </w:r>
          </w:p>
          <w:p w14:paraId="78A0214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2289EB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FFFFFF"/>
            <w:hideMark/>
          </w:tcPr>
          <w:p w14:paraId="5B5DC61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</w:tc>
      </w:tr>
      <w:tr w:rsidR="00D54BFD" w:rsidRPr="00D54BFD" w14:paraId="6191FE42" w14:textId="77777777" w:rsidTr="005D51B8">
        <w:trPr>
          <w:trHeight w:val="2427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1465ADA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  <w:p w14:paraId="1BC36EF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3384629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Zastosowanie:</w:t>
            </w:r>
          </w:p>
          <w:p w14:paraId="78C69CB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 kryteriów wykluczenia, kwalifikacji, udzielenia zamówienia</w:t>
            </w:r>
          </w:p>
          <w:p w14:paraId="7677B16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DCFBC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00B2FE6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D6360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 warunków realizacji zamówień</w:t>
            </w:r>
          </w:p>
          <w:p w14:paraId="4DE322A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DB6298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lub</w:t>
            </w:r>
          </w:p>
          <w:p w14:paraId="7064025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7BAF62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 specyfikacji technicznej</w:t>
            </w:r>
          </w:p>
          <w:p w14:paraId="6A82570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551F3C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– które nie są dyskryminacyjne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rozumieniu poprzedniego rodzaju nieprawidłowości,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ale w inny sposób ograniczają dostęp dla wykonawców</w:t>
            </w:r>
          </w:p>
          <w:p w14:paraId="5402B8C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2977" w:type="dxa"/>
            <w:vMerge w:val="restart"/>
            <w:shd w:val="clear" w:color="000000" w:fill="FFFFFF"/>
          </w:tcPr>
          <w:p w14:paraId="07781BD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lastRenderedPageBreak/>
              <w:t xml:space="preserve">art. 95, art. 96, art. 105,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br/>
              <w:t>art. 108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t>–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t>125 Pzp</w:t>
            </w:r>
          </w:p>
          <w:p w14:paraId="25D1B82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7992022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7169CAD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029876C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2E105DF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44F1D21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  <w:t>art. 239–243 Pzp</w:t>
            </w:r>
          </w:p>
          <w:p w14:paraId="0C162C9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49B8EA4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56008EB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6E6F018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val="de-DE" w:eastAsia="pl-PL"/>
                <w14:ligatures w14:val="none"/>
              </w:rPr>
            </w:pPr>
          </w:p>
          <w:p w14:paraId="339A8118" w14:textId="69DEC980" w:rsidR="006D51DA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245, art. 246 w związku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 art. 16 i art. 17 ust. 2 i  3 Pzp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495742A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36–38 i art. 41 w związku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 art. 3 dyrektywy 2014/23/UE</w:t>
            </w:r>
          </w:p>
          <w:p w14:paraId="33A588D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8071F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42, art. 56–63, </w:t>
            </w:r>
          </w:p>
          <w:p w14:paraId="0AA09E8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67 i art. 70 w związku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 art. 18 ust. 1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dyrektywy 2014/24/UE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lub załącznik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VII do tej dyrektywy</w:t>
            </w:r>
          </w:p>
          <w:p w14:paraId="4EEE17F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F1AAC7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60, art. 76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79, art. 82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 art. 87 w związku z art. 36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ust. 1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dyrektywy 2014/25/UE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lub załącznik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VIII do tej dyrektywy</w:t>
            </w:r>
          </w:p>
          <w:p w14:paraId="5D57E2A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0F9EA65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110" w:type="dxa"/>
            <w:shd w:val="clear" w:color="000000" w:fill="FFFFFF"/>
            <w:hideMark/>
          </w:tcPr>
          <w:p w14:paraId="5461102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Odnosi się to do kryteriów lub warunków, które – mimo że nie są dyskryminujące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ze względu na preferencje krajowe, regionalne lub lokalne – prowadzą jednak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do ograniczenia wykonawcom dostępu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do konkretnego postępowania o udzielenie zamówienia, na przykład:</w:t>
            </w:r>
          </w:p>
          <w:p w14:paraId="2AB4B3B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15FDC6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1) przypadki, w których minimalne wymagane poziomy zdolności w odniesieniu do konkretnego zamówienia są związane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 przedmiotem zamówienia, ale nie są proporcjonalne;</w:t>
            </w:r>
          </w:p>
          <w:p w14:paraId="05985D7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45D76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2) przypadki, w których podczas oceny oferentów/kandydatów zastosowano kryteria kwalifikacji jako kryteria udzielenia zamówienia;</w:t>
            </w:r>
          </w:p>
          <w:p w14:paraId="2F66317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85476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3) przypadki, w których wymagane są konkretne znaki towarowe/marki/normy,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1"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 xml:space="preserve">)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 wyjątkiem sytuacji, gdy takie wymogi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są związane z częściami pomocniczymi umowy i ich potencjalny wpływ na budżet Unii Europejskiej jest wyłącznie formalny.</w:t>
            </w:r>
          </w:p>
          <w:p w14:paraId="5A11F13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43" w:type="dxa"/>
            <w:shd w:val="clear" w:color="000000" w:fill="FFFFFF"/>
            <w:hideMark/>
          </w:tcPr>
          <w:p w14:paraId="7D5FDC4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</w:tc>
      </w:tr>
      <w:tr w:rsidR="00D54BFD" w:rsidRPr="00D54BFD" w14:paraId="17F65F59" w14:textId="77777777" w:rsidTr="005D51B8">
        <w:trPr>
          <w:trHeight w:val="1815"/>
        </w:trPr>
        <w:tc>
          <w:tcPr>
            <w:tcW w:w="495" w:type="dxa"/>
            <w:vMerge/>
            <w:hideMark/>
          </w:tcPr>
          <w:p w14:paraId="38D416F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3B83197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2F75BCF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52DFCA9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6E6BE1C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Przypadki, w których zastosowano ograniczające kryteria/warunki/specyfikację, ale mimo to zapewniono minimalny poziom konkurencji, tj. otrzymano i przyjęto od pewnej liczby wykonawców oferty spełniające kryteria kwalifikacji. </w:t>
            </w:r>
          </w:p>
        </w:tc>
        <w:tc>
          <w:tcPr>
            <w:tcW w:w="1843" w:type="dxa"/>
            <w:shd w:val="clear" w:color="000000" w:fill="FFFFFF"/>
            <w:hideMark/>
          </w:tcPr>
          <w:p w14:paraId="3BC1E18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</w:tc>
      </w:tr>
      <w:tr w:rsidR="00D54BFD" w:rsidRPr="00D54BFD" w14:paraId="0FCE06C3" w14:textId="77777777" w:rsidTr="005D51B8">
        <w:trPr>
          <w:trHeight w:val="6209"/>
        </w:trPr>
        <w:tc>
          <w:tcPr>
            <w:tcW w:w="495" w:type="dxa"/>
            <w:vMerge/>
            <w:hideMark/>
          </w:tcPr>
          <w:p w14:paraId="61B4A89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6AB522E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420863D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56EAEED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0DDAAA9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Przypadki, w których minimalne wymagane poziomy zdolności w odniesieniu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do konkretnego zamówienia w sposób oczywisty nie są związane z przedmiotem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zamówienia</w:t>
            </w:r>
          </w:p>
          <w:p w14:paraId="18CF4AE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37A71C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6B6B35D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AFE019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przypadki, w których kryteria wykluczenia, kwalifikacji lub udzielenia zamówienia lub warunki realizacji zamówień doprowadziły do sytuacji, w której tylko jeden wykonawca mógł złożyć ofertę, a wyniku tego nie uzasadnia specyfika techniczna danego zamówienia.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4D90524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  <w:p w14:paraId="34B145C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54BFD" w:rsidRPr="00D54BFD" w14:paraId="6ED4DAF5" w14:textId="77777777" w:rsidTr="005D51B8">
        <w:trPr>
          <w:trHeight w:val="4015"/>
        </w:trPr>
        <w:tc>
          <w:tcPr>
            <w:tcW w:w="495" w:type="dxa"/>
            <w:shd w:val="clear" w:color="000000" w:fill="FFFFFF"/>
            <w:hideMark/>
          </w:tcPr>
          <w:p w14:paraId="6DE60DC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985" w:type="dxa"/>
            <w:shd w:val="clear" w:color="000000" w:fill="FFFFFF"/>
            <w:hideMark/>
          </w:tcPr>
          <w:p w14:paraId="2DAC5CB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Niewystarczająca lub nieprecyzyjna definicja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przedmiotu zamówienia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2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486CEFC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638953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977" w:type="dxa"/>
            <w:shd w:val="clear" w:color="000000" w:fill="FFFFFF"/>
            <w:hideMark/>
          </w:tcPr>
          <w:p w14:paraId="13C04D19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16, art. 99–105 Pzp</w:t>
            </w:r>
          </w:p>
          <w:p w14:paraId="535A78D2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0D9E7BB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29BC9CC" w14:textId="7BCC321A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shd w:val="clear" w:color="000000" w:fill="FFFFFF"/>
            <w:hideMark/>
          </w:tcPr>
          <w:p w14:paraId="3D99814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 dyrektywy 2014/23/UE</w:t>
            </w:r>
          </w:p>
          <w:p w14:paraId="45018FC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7F4CED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18 ust. 1 dyrektywy 2014/24/UE</w:t>
            </w:r>
          </w:p>
          <w:p w14:paraId="35AF948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BE2B08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36 dyrektywy 2014/25/UE</w:t>
            </w:r>
          </w:p>
          <w:p w14:paraId="329AF39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7F21A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C-340/02</w:t>
            </w:r>
          </w:p>
          <w:p w14:paraId="113AAF9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136E855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C-299/08</w:t>
            </w:r>
          </w:p>
          <w:p w14:paraId="11FDA2B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57E6A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C-423/07</w:t>
            </w:r>
          </w:p>
        </w:tc>
        <w:tc>
          <w:tcPr>
            <w:tcW w:w="4110" w:type="dxa"/>
            <w:shd w:val="clear" w:color="000000" w:fill="FFFFFF"/>
            <w:hideMark/>
          </w:tcPr>
          <w:p w14:paraId="29375F0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 w ogłoszeniu o zamówieniu lub specyfikacji warunków zamówienia jest niewystarczający lub niedokładny i może uniemożliwiać potencjalnym oferentom/kandydatom pełne określenie przedmiotu zamówienia, co może mieć skutek odstraszający,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potencjalnie ograniczający konkurencję.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3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4C45F77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332B11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843" w:type="dxa"/>
            <w:shd w:val="clear" w:color="000000" w:fill="FFFFFF"/>
            <w:hideMark/>
          </w:tcPr>
          <w:p w14:paraId="3ABFE58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</w:tc>
      </w:tr>
      <w:tr w:rsidR="00D54BFD" w:rsidRPr="00D54BFD" w14:paraId="658464B9" w14:textId="77777777" w:rsidTr="005D51B8">
        <w:trPr>
          <w:trHeight w:val="3685"/>
        </w:trPr>
        <w:tc>
          <w:tcPr>
            <w:tcW w:w="495" w:type="dxa"/>
            <w:shd w:val="clear" w:color="000000" w:fill="FFFFFF"/>
            <w:hideMark/>
          </w:tcPr>
          <w:p w14:paraId="76E0D95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13</w:t>
            </w:r>
          </w:p>
          <w:p w14:paraId="2AFE036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985" w:type="dxa"/>
            <w:shd w:val="clear" w:color="000000" w:fill="FFFFFF"/>
            <w:hideMark/>
          </w:tcPr>
          <w:p w14:paraId="6DD5F79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Nieuzasadnione ograniczenie podwykonawstwa</w:t>
            </w:r>
          </w:p>
          <w:p w14:paraId="4489106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977" w:type="dxa"/>
            <w:shd w:val="clear" w:color="000000" w:fill="FFFFFF"/>
            <w:hideMark/>
          </w:tcPr>
          <w:p w14:paraId="594765FB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121, art. 462 Pzp</w:t>
            </w:r>
          </w:p>
          <w:p w14:paraId="23204639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832ABBC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AF31986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B26F56F" w14:textId="67923131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0A26F4D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shd w:val="clear" w:color="000000" w:fill="FFFFFF"/>
            <w:hideMark/>
          </w:tcPr>
          <w:p w14:paraId="3294BDD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38 ust. 2 lub art. 42 dyrektywy 2014/23/UE</w:t>
            </w:r>
          </w:p>
          <w:p w14:paraId="0F444F1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A9A87E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63 ust. 2 i art. 71 dyrektywy 2014/24/UE</w:t>
            </w:r>
          </w:p>
          <w:p w14:paraId="255CC0B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5A533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79 ust. 3 i art. 88 dyrektywy 2014/25/UE</w:t>
            </w:r>
          </w:p>
          <w:p w14:paraId="0E3684C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90711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C-406/14, pkt 34</w:t>
            </w:r>
          </w:p>
        </w:tc>
        <w:tc>
          <w:tcPr>
            <w:tcW w:w="4110" w:type="dxa"/>
            <w:shd w:val="clear" w:color="000000" w:fill="FFFFFF"/>
            <w:hideMark/>
          </w:tcPr>
          <w:p w14:paraId="2C4EDB3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 dokumentacji zamówienia (np. w specyfikacji technicznej) nakłada się ograniczenia na korzystanie z usług podwykonawców w odniesieniu do części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zamówienia ustalonej w sposób abstrakcyjny jako pewien odsetek tego zamówienia niezależnie od tego, czy możliwa jest weryfikacja możliwości potencjalnych podwykonawców i bez podawania zasadniczego charakteru zadań, których to dotyczy.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683D9E3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5%</w:t>
            </w:r>
          </w:p>
          <w:p w14:paraId="1EEC2CE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D54BFD" w:rsidRPr="00D54BFD" w14:paraId="12D0EA92" w14:textId="77777777" w:rsidTr="005D51B8">
        <w:trPr>
          <w:trHeight w:val="550"/>
        </w:trPr>
        <w:tc>
          <w:tcPr>
            <w:tcW w:w="14954" w:type="dxa"/>
            <w:gridSpan w:val="6"/>
            <w:shd w:val="clear" w:color="auto" w:fill="auto"/>
            <w:hideMark/>
          </w:tcPr>
          <w:p w14:paraId="23190B3D" w14:textId="375EA709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Kategoria 2: Kwalifikacja oferentów i ocena ofert</w:t>
            </w:r>
          </w:p>
        </w:tc>
      </w:tr>
      <w:tr w:rsidR="00D54BFD" w:rsidRPr="00D54BFD" w14:paraId="48B89AB1" w14:textId="77777777" w:rsidTr="005D51B8">
        <w:trPr>
          <w:trHeight w:val="935"/>
        </w:trPr>
        <w:tc>
          <w:tcPr>
            <w:tcW w:w="495" w:type="dxa"/>
            <w:shd w:val="clear" w:color="000000" w:fill="FFFFFF"/>
            <w:hideMark/>
          </w:tcPr>
          <w:p w14:paraId="73C39A7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985" w:type="dxa"/>
            <w:shd w:val="clear" w:color="000000" w:fill="FFFFFF"/>
            <w:hideMark/>
          </w:tcPr>
          <w:p w14:paraId="320A70C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Rodzaj nieprawidłowości</w:t>
            </w:r>
          </w:p>
        </w:tc>
        <w:tc>
          <w:tcPr>
            <w:tcW w:w="2977" w:type="dxa"/>
            <w:shd w:val="clear" w:color="000000" w:fill="FFFFFF"/>
            <w:hideMark/>
          </w:tcPr>
          <w:p w14:paraId="55951AC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Prawo krajowe dotyczące zamówień publicznych</w:t>
            </w:r>
          </w:p>
        </w:tc>
        <w:tc>
          <w:tcPr>
            <w:tcW w:w="3544" w:type="dxa"/>
            <w:shd w:val="clear" w:color="000000" w:fill="FFFFFF"/>
            <w:hideMark/>
          </w:tcPr>
          <w:p w14:paraId="5431C6C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Prawo </w:t>
            </w: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Unii Europejskiej oraz orzecznictwo</w:t>
            </w: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 TSUE</w:t>
            </w:r>
          </w:p>
        </w:tc>
        <w:tc>
          <w:tcPr>
            <w:tcW w:w="4110" w:type="dxa"/>
            <w:shd w:val="clear" w:color="000000" w:fill="FFFFFF"/>
            <w:hideMark/>
          </w:tcPr>
          <w:p w14:paraId="14A44CE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nieprawidłowości</w:t>
            </w:r>
          </w:p>
        </w:tc>
        <w:tc>
          <w:tcPr>
            <w:tcW w:w="1843" w:type="dxa"/>
            <w:shd w:val="clear" w:color="000000" w:fill="FFFFFF"/>
            <w:hideMark/>
          </w:tcPr>
          <w:p w14:paraId="7E27677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Stawka procentowa</w:t>
            </w:r>
          </w:p>
        </w:tc>
      </w:tr>
      <w:tr w:rsidR="00D54BFD" w:rsidRPr="00D54BFD" w14:paraId="385CC7DD" w14:textId="77777777" w:rsidTr="005D51B8">
        <w:trPr>
          <w:trHeight w:val="4115"/>
        </w:trPr>
        <w:tc>
          <w:tcPr>
            <w:tcW w:w="495" w:type="dxa"/>
            <w:shd w:val="clear" w:color="000000" w:fill="FFFFFF"/>
            <w:hideMark/>
          </w:tcPr>
          <w:p w14:paraId="6D13522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14</w:t>
            </w:r>
          </w:p>
        </w:tc>
        <w:tc>
          <w:tcPr>
            <w:tcW w:w="1985" w:type="dxa"/>
            <w:shd w:val="clear" w:color="000000" w:fill="FFFFFF"/>
            <w:hideMark/>
          </w:tcPr>
          <w:p w14:paraId="194300C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Wprowadzono zmiany w kryteriach kwalifikacji (lub specyfikacji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technicznej) po otwarciu ofert lub kryteria te (lub specyfikacja) zostały zastosowane nieprawidłowo</w:t>
            </w:r>
          </w:p>
        </w:tc>
        <w:tc>
          <w:tcPr>
            <w:tcW w:w="2977" w:type="dxa"/>
            <w:shd w:val="clear" w:color="000000" w:fill="FFFFFF"/>
            <w:hideMark/>
          </w:tcPr>
          <w:p w14:paraId="3A809F4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16, art. 17 ust. 2, art. 58,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art. 91, art. 108–128, art. 137, art. 143, art. 157, art. 175,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art. 192 ust. 4 i  5, art. 226 ust. 1 pkt 2, art. 239–252, 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art. 273, art. 274, art. 284–285, art. 286 ust. 1–8, art. 287 ust. 1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i  2, art. 462–465 Pzp </w:t>
            </w:r>
          </w:p>
          <w:p w14:paraId="736BB60B" w14:textId="69E55403" w:rsidR="000952D6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shd w:val="clear" w:color="000000" w:fill="FFFFFF"/>
          </w:tcPr>
          <w:p w14:paraId="0633ADE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 ust. 1 i art. 37 dyrektywy 2014/23/UE</w:t>
            </w:r>
          </w:p>
          <w:p w14:paraId="07A210D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F6BDC5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18 ust. 1 i art. 56 ust. 1 dyrektywy 2014/24/UE</w:t>
            </w:r>
          </w:p>
          <w:p w14:paraId="17F1F61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8799DA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36 ust. 1 i art. 76 ust. 1 dyrektywy 2014/25/UE</w:t>
            </w:r>
          </w:p>
        </w:tc>
        <w:tc>
          <w:tcPr>
            <w:tcW w:w="4110" w:type="dxa"/>
            <w:shd w:val="clear" w:color="000000" w:fill="FFFFFF"/>
            <w:hideMark/>
          </w:tcPr>
          <w:p w14:paraId="2CA1E15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Kryteria kwalifikacji (lub specyfikację techniczną) zmieniono lub niepoprawnie zastosowano na etapie kwalifikacji, czego skutkiem było przyjęcie ofert zwycięskich, których nie należało przyjąć (lub odrzucenie ofert, które należało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przyjąć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4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  <w:r w:rsidRPr="00D54BFD"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, gdyby postępowano zgodnie z opublikowanymi kryteriami kwalifikacji.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594E9FF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4E8C4F73" w14:textId="77777777" w:rsidTr="005D51B8">
        <w:trPr>
          <w:trHeight w:val="3345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5A6C350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043B8C9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Ocena ofert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na podstawie kryteriów udzielenia zamówienia różniących się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od kryteriów określonych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ogłoszeniu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zamówieniu lub specyfikacji  warunków zamówienia</w:t>
            </w:r>
          </w:p>
          <w:p w14:paraId="7B8E1D8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1610A51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79AD27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ocena na podstawie dodatkowych kryteriów udzielenia zamówienia, których nie opublikowano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2988773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239–243 Pzp</w:t>
            </w:r>
          </w:p>
          <w:p w14:paraId="7352795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E05917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AB398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CBF1E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245</w:t>
            </w: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–251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Pzp</w:t>
            </w:r>
          </w:p>
          <w:p w14:paraId="280CD5F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F78EF1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D7861ED" w14:textId="1544B070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E51998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B7B1D5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5D20877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41 dyrektywy 2014/23/UE</w:t>
            </w:r>
          </w:p>
          <w:p w14:paraId="43F9AE4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CA0CA8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67 i art. 68 dyrektywy 2014/24/UE</w:t>
            </w:r>
          </w:p>
          <w:p w14:paraId="1F85FE2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74BE1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82 i art. 83 dyrektywy 2014/25/UE</w:t>
            </w:r>
          </w:p>
          <w:p w14:paraId="03AE607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3B7678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C-532/06, pkt 43 i 44</w:t>
            </w:r>
          </w:p>
          <w:p w14:paraId="3E0ABB7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C-6/15, pkt 25–36</w:t>
            </w:r>
          </w:p>
        </w:tc>
        <w:tc>
          <w:tcPr>
            <w:tcW w:w="4110" w:type="dxa"/>
            <w:shd w:val="clear" w:color="000000" w:fill="FFFFFF"/>
            <w:hideMark/>
          </w:tcPr>
          <w:p w14:paraId="3CC7C5B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Kryteriów udzielenia zamówienia (lub odpowiednich podkryteriów lub wag) określonych w ogłoszeniu o zamówieniu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lub w specyfikacji warunków zamówienia:</w:t>
            </w:r>
          </w:p>
          <w:p w14:paraId="56F9ABE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1) nie przestrzegano podczas oceny ofert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lub </w:t>
            </w:r>
          </w:p>
          <w:p w14:paraId="4344279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2) w ocenie tej wykorzystano niepublikowane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5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dodatkowe kryteria udzielenia zamówienia.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28AEA21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10%</w:t>
            </w:r>
          </w:p>
        </w:tc>
      </w:tr>
      <w:tr w:rsidR="00D54BFD" w:rsidRPr="00D54BFD" w14:paraId="2670A744" w14:textId="77777777" w:rsidTr="005D51B8">
        <w:trPr>
          <w:trHeight w:val="1515"/>
        </w:trPr>
        <w:tc>
          <w:tcPr>
            <w:tcW w:w="495" w:type="dxa"/>
            <w:vMerge/>
            <w:hideMark/>
          </w:tcPr>
          <w:p w14:paraId="77D0D07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20DAF97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0BA2258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66865BD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4B7E695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Jeżeli dwa wyżej wymienione przypadki miały skutek dyskryminujący (na podstawie nieuzasadnionych preferencji krajowych, regionalnych i lokalnych), jest to poważna nieprawidłowość.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4B9B78A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7C0F10ED" w14:textId="77777777" w:rsidTr="005D51B8">
        <w:trPr>
          <w:trHeight w:val="1515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4ACD943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4BBB40B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Niewystarczająca ścieżka audytu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na potrzeby udzielenia zamówienia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69AEA4A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20 ust. 1, art. 71 Pzp</w:t>
            </w:r>
          </w:p>
          <w:p w14:paraId="6BEFF515" w14:textId="49A321CC" w:rsidR="00F77834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6F9A12F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84 dyrektywy 2014/24/UE</w:t>
            </w:r>
          </w:p>
          <w:p w14:paraId="04D6CD7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F956DE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100 dyrektywy 2014/25/UE</w:t>
            </w:r>
          </w:p>
        </w:tc>
        <w:tc>
          <w:tcPr>
            <w:tcW w:w="4110" w:type="dxa"/>
            <w:shd w:val="clear" w:color="000000" w:fill="FFFFFF"/>
            <w:hideMark/>
          </w:tcPr>
          <w:p w14:paraId="62A613A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Przedmiotowa dokumentacja (określona w mających zastosowanie przepisach) jest niewystarczająca, aby uzasadnić udzielenie zamówienia, czego skutkiem jest brak przejrzystości.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84DCF1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2DE01CDA" w14:textId="77777777" w:rsidTr="005D51B8">
        <w:trPr>
          <w:trHeight w:val="2115"/>
        </w:trPr>
        <w:tc>
          <w:tcPr>
            <w:tcW w:w="495" w:type="dxa"/>
            <w:vMerge/>
            <w:hideMark/>
          </w:tcPr>
          <w:p w14:paraId="6909574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hideMark/>
          </w:tcPr>
          <w:p w14:paraId="2666DA8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52DB01D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36E1FB1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166B138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Odmowa dostępu do przedmiotowej dokumentacji stanowi poważną nieprawidłowość, ponieważ instytucja zamawiająca nie przedstawia dowodu potwierdzającego zgodność postępowania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udzielenie zamówienia z mającymi zastosowanie przepisami.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24D8D7E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100%</w:t>
            </w:r>
          </w:p>
        </w:tc>
      </w:tr>
      <w:tr w:rsidR="00D54BFD" w:rsidRPr="00D54BFD" w14:paraId="3B544C32" w14:textId="77777777" w:rsidTr="005D51B8">
        <w:trPr>
          <w:trHeight w:val="1138"/>
        </w:trPr>
        <w:tc>
          <w:tcPr>
            <w:tcW w:w="495" w:type="dxa"/>
            <w:shd w:val="clear" w:color="000000" w:fill="FFFFFF"/>
            <w:hideMark/>
          </w:tcPr>
          <w:p w14:paraId="09BF9FC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985" w:type="dxa"/>
            <w:shd w:val="clear" w:color="000000" w:fill="FFFFFF"/>
            <w:hideMark/>
          </w:tcPr>
          <w:p w14:paraId="176255B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Negocjacje w toku postępowania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udzielenie</w:t>
            </w:r>
          </w:p>
          <w:p w14:paraId="327E0F1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zamówienia, w tym modyfikacja oferty zwycięskiej podczas oceny</w:t>
            </w:r>
          </w:p>
          <w:p w14:paraId="2915AA2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F2CF72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3B1359D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06AFE9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2977" w:type="dxa"/>
            <w:shd w:val="clear" w:color="000000" w:fill="FFFFFF"/>
            <w:hideMark/>
          </w:tcPr>
          <w:p w14:paraId="53B61DD4" w14:textId="77777777" w:rsidR="00D54BFD" w:rsidRPr="00915E53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15E5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art. 218, art. 223, art. 224, </w:t>
            </w:r>
            <w:r w:rsidRPr="00915E5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art. 226 Pzp</w:t>
            </w:r>
          </w:p>
          <w:p w14:paraId="0CA33DBD" w14:textId="77777777" w:rsidR="00D54BFD" w:rsidRPr="00915E53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842877" w14:textId="77777777" w:rsidR="00D54BFD" w:rsidRPr="00915E53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15E53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02114EE7" w14:textId="2CFDAFA5" w:rsidR="00D54BFD" w:rsidRPr="00FD6585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658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D0C9628" w14:textId="77777777" w:rsidR="00D54BFD" w:rsidRPr="00FD6585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658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16E97D1D" w14:textId="77777777" w:rsidR="00D54BFD" w:rsidRPr="00FD6585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D6585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shd w:val="clear" w:color="000000" w:fill="FFFFFF"/>
            <w:hideMark/>
          </w:tcPr>
          <w:p w14:paraId="1671806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37 ust. 6 dyrektywy 2014/23/UE</w:t>
            </w:r>
          </w:p>
          <w:p w14:paraId="1B57B21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58829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18 ust. 1 i art. 56 ust. 3 dyrektywy 2014/24/UE</w:t>
            </w:r>
          </w:p>
          <w:p w14:paraId="74977B7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68EB3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36 ust. 1 i art. 76 ust. 4 dyrektywy 2014/25/UE</w:t>
            </w:r>
          </w:p>
          <w:p w14:paraId="3E1536A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4EDDDCF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C-324/14, pkt 69</w:t>
            </w:r>
          </w:p>
          <w:p w14:paraId="3072A9B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E60EA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wyrok TSUE C-27/15 </w:t>
            </w:r>
          </w:p>
          <w:p w14:paraId="49CDCEF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78A154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wyrok TSUE w sprawach połączonych C-21/03 i C-34/03 </w:t>
            </w:r>
          </w:p>
        </w:tc>
        <w:tc>
          <w:tcPr>
            <w:tcW w:w="4110" w:type="dxa"/>
            <w:shd w:val="clear" w:color="auto" w:fill="auto"/>
            <w:hideMark/>
          </w:tcPr>
          <w:p w14:paraId="075F111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Instytucja zamawiająca pozwoliła oferentowi/kandydatowi na modyfikację jego oferty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6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w trakcie oceny ofert, gdy taka modyfikacja prowadzi do udzielenia zamówienia temu oferentowi/kandydatowi</w:t>
            </w:r>
          </w:p>
          <w:p w14:paraId="651EB61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63C159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2A1583D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66FD99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 kontekście procedury otwartej lub ograniczonej instytucja zamawiająca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negocjuje z którymikolwiek oferentami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na etapie oceny, co prowadzi do zasadniczej modyfikacji zamówienia w porównaniu z pierwotnymi warunkami określonymi w ogłoszeniu o zamówieniu lub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specyfikacji warunków zamówienia,</w:t>
            </w:r>
          </w:p>
          <w:p w14:paraId="5BFAA9A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lub</w:t>
            </w:r>
          </w:p>
          <w:p w14:paraId="3A4B4FE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645EBE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 przypadku koncesji</w:t>
            </w:r>
            <w:r w:rsidRPr="00D54BFD">
              <w:rPr>
                <w:rFonts w:ascii="Arial" w:eastAsia="Courier New" w:hAnsi="Arial" w:cs="Arial"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instytucja zamawiająca pozwala oferentowi/kandydatowi na zmianę przedmiotu, kryteriów udzielenia zamówienia oraz minimalnych wymogów w toku negocjacji, przy czym taka zmiana prowadzi do udzielenia zamówienia temu oferentowi/kandydatowi.</w:t>
            </w:r>
          </w:p>
          <w:p w14:paraId="737898B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FFFFFF"/>
            <w:hideMark/>
          </w:tcPr>
          <w:p w14:paraId="7488B35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25%</w:t>
            </w:r>
          </w:p>
        </w:tc>
      </w:tr>
      <w:tr w:rsidR="00D54BFD" w:rsidRPr="00D54BFD" w14:paraId="4CDB42BE" w14:textId="77777777" w:rsidTr="005D51B8">
        <w:trPr>
          <w:trHeight w:val="429"/>
        </w:trPr>
        <w:tc>
          <w:tcPr>
            <w:tcW w:w="495" w:type="dxa"/>
            <w:shd w:val="clear" w:color="000000" w:fill="FFFFFF"/>
            <w:hideMark/>
          </w:tcPr>
          <w:p w14:paraId="2BFBFA4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985" w:type="dxa"/>
            <w:shd w:val="clear" w:color="000000" w:fill="FFFFFF"/>
            <w:hideMark/>
          </w:tcPr>
          <w:p w14:paraId="7CBE112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Nieprawidłowe wcześniejsze związki </w:t>
            </w:r>
            <w:r w:rsidRPr="00D54BFD">
              <w:rPr>
                <w:rFonts w:ascii="Arial" w:eastAsia="Courier New" w:hAnsi="Arial" w:cs="Arial"/>
                <w:spacing w:val="-4"/>
                <w:kern w:val="0"/>
                <w:sz w:val="20"/>
                <w:szCs w:val="20"/>
                <w:lang w:eastAsia="pl-PL"/>
                <w14:ligatures w14:val="none"/>
              </w:rPr>
              <w:t>kandydatów/oferentów z instytucją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zamawiającą</w:t>
            </w:r>
          </w:p>
        </w:tc>
        <w:tc>
          <w:tcPr>
            <w:tcW w:w="2977" w:type="dxa"/>
            <w:shd w:val="clear" w:color="000000" w:fill="FFFFFF"/>
            <w:hideMark/>
          </w:tcPr>
          <w:p w14:paraId="22A59D7A" w14:textId="68E230EE" w:rsidR="00FD6585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16, art. 17 ust. 2 i 3,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art. 84, art. 85 Pzp</w:t>
            </w:r>
          </w:p>
        </w:tc>
        <w:tc>
          <w:tcPr>
            <w:tcW w:w="3544" w:type="dxa"/>
            <w:shd w:val="clear" w:color="000000" w:fill="FFFFFF"/>
            <w:hideMark/>
          </w:tcPr>
          <w:p w14:paraId="469718B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 i art. 30 ust. 2 dyrektywy 2014/23/UE</w:t>
            </w:r>
          </w:p>
          <w:p w14:paraId="2D9C756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64FF3F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18 ust. 1, art. 40 i art. 41 dyrektywy 2014/24/UE</w:t>
            </w:r>
          </w:p>
          <w:p w14:paraId="244F098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72D156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36 ust. 1 i art. 59 dyrektywy 2014/25/UE</w:t>
            </w:r>
          </w:p>
          <w:p w14:paraId="679ABAF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603E94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w sprawach połączonych C-21/03 i C-34/03</w:t>
            </w:r>
          </w:p>
        </w:tc>
        <w:tc>
          <w:tcPr>
            <w:tcW w:w="4110" w:type="dxa"/>
            <w:shd w:val="clear" w:color="000000" w:fill="FFFFFF"/>
            <w:hideMark/>
          </w:tcPr>
          <w:p w14:paraId="4F1833A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Kiedy porada, jaką instytucja zamawiająca uzyskała wcześniej ze strony oferenta, powoduje zakłócenie konkurencji lub skutkuje naruszeniem zasad niedyskryminacji, równego traktowania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 przejrzystości w warunkach określonych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art. 40 i art. 41 dyrektywy 2014/24/UE.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7"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1843" w:type="dxa"/>
            <w:shd w:val="clear" w:color="000000" w:fill="FFFFFF"/>
            <w:hideMark/>
          </w:tcPr>
          <w:p w14:paraId="6E83AEF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0A6FBC67" w14:textId="77777777" w:rsidTr="005D51B8">
        <w:trPr>
          <w:trHeight w:val="920"/>
        </w:trPr>
        <w:tc>
          <w:tcPr>
            <w:tcW w:w="495" w:type="dxa"/>
            <w:shd w:val="clear" w:color="000000" w:fill="FFFFFF"/>
            <w:hideMark/>
          </w:tcPr>
          <w:p w14:paraId="129C622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985" w:type="dxa"/>
            <w:shd w:val="clear" w:color="000000" w:fill="FFFFFF"/>
            <w:hideMark/>
          </w:tcPr>
          <w:p w14:paraId="146DE73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Procedura konkurencyjna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 negocjacjami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z istotną modyfikacją warunków określonych w ogłoszeniu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 zamówieniu lub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specyfikacji warunków zamówienia</w:t>
            </w:r>
          </w:p>
        </w:tc>
        <w:tc>
          <w:tcPr>
            <w:tcW w:w="2977" w:type="dxa"/>
            <w:shd w:val="clear" w:color="000000" w:fill="FFFFFF"/>
            <w:hideMark/>
          </w:tcPr>
          <w:p w14:paraId="574C885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164 w związku z art. 152 Pzp</w:t>
            </w:r>
          </w:p>
          <w:p w14:paraId="2E175D8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16AE6EB" w14:textId="77777777" w:rsidR="00D54BFD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185 ust. 1, art. 199, art. 278,</w:t>
            </w:r>
          </w:p>
          <w:p w14:paraId="0D29A309" w14:textId="2B39F5E5" w:rsidR="002A3691" w:rsidRPr="00767938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6793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279, art. 286 ust. 9 Pzp</w:t>
            </w:r>
          </w:p>
        </w:tc>
        <w:tc>
          <w:tcPr>
            <w:tcW w:w="3544" w:type="dxa"/>
            <w:shd w:val="clear" w:color="000000" w:fill="FFFFFF"/>
            <w:hideMark/>
          </w:tcPr>
          <w:p w14:paraId="116045B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29 ust. 1 i 3 dyrektywy 2014/24/UE</w:t>
            </w:r>
          </w:p>
          <w:p w14:paraId="355E84B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615820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47 dyrektywy 2014/25/UE</w:t>
            </w:r>
          </w:p>
        </w:tc>
        <w:tc>
          <w:tcPr>
            <w:tcW w:w="4110" w:type="dxa"/>
            <w:shd w:val="clear" w:color="000000" w:fill="FFFFFF"/>
            <w:hideMark/>
          </w:tcPr>
          <w:p w14:paraId="0228EB9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 kontekście procedury konkurencyjnej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 negocjacjami pierwotne warunki zamówienia uległy istotnym zmianom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8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przez co konieczne jest ogłoszenie nowego postępowania o udzielenie zamówienia.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76E3563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25%</w:t>
            </w:r>
          </w:p>
        </w:tc>
      </w:tr>
      <w:tr w:rsidR="00D54BFD" w:rsidRPr="00D54BFD" w14:paraId="7E0E6653" w14:textId="77777777" w:rsidTr="005D51B8">
        <w:trPr>
          <w:trHeight w:val="868"/>
        </w:trPr>
        <w:tc>
          <w:tcPr>
            <w:tcW w:w="495" w:type="dxa"/>
            <w:shd w:val="clear" w:color="000000" w:fill="FFFFFF"/>
            <w:hideMark/>
          </w:tcPr>
          <w:p w14:paraId="7B9B70F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985" w:type="dxa"/>
            <w:shd w:val="clear" w:color="000000" w:fill="FFFFFF"/>
            <w:hideMark/>
          </w:tcPr>
          <w:p w14:paraId="154A953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Nieuzasadnione odrzucenie rażąco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niskich ofert</w:t>
            </w:r>
          </w:p>
        </w:tc>
        <w:tc>
          <w:tcPr>
            <w:tcW w:w="2977" w:type="dxa"/>
            <w:shd w:val="clear" w:color="000000" w:fill="FFFFFF"/>
            <w:hideMark/>
          </w:tcPr>
          <w:p w14:paraId="694C44C3" w14:textId="21F62DF2" w:rsidR="00FD6585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226 ust. 1 pkt 8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związku z art. 224 Pzp</w:t>
            </w:r>
          </w:p>
        </w:tc>
        <w:tc>
          <w:tcPr>
            <w:tcW w:w="3544" w:type="dxa"/>
            <w:shd w:val="clear" w:color="000000" w:fill="FFFFFF"/>
            <w:hideMark/>
          </w:tcPr>
          <w:p w14:paraId="2DF6D37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69 dyrektywy 2014/24/UE</w:t>
            </w:r>
          </w:p>
          <w:p w14:paraId="711C5CC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81FBCC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84 dyrektywy 2014/25/UE</w:t>
            </w:r>
          </w:p>
          <w:p w14:paraId="249A9FA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EC60D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wyrok TSUE w sprawach połączonych C-285/99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i C-286/99, pkt 78–86 </w:t>
            </w:r>
          </w:p>
          <w:p w14:paraId="394C5D1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19C29A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wyrok TSUE T-402/06, pkt 91</w:t>
            </w:r>
          </w:p>
        </w:tc>
        <w:tc>
          <w:tcPr>
            <w:tcW w:w="4110" w:type="dxa"/>
            <w:shd w:val="clear" w:color="000000" w:fill="FFFFFF"/>
            <w:hideMark/>
          </w:tcPr>
          <w:p w14:paraId="1EF6AD8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Oferty, które sprawiały wrażenie rażąco niskich w stosunku do robót budowlanych / dostaw / usług, zostały odrzucone, ale przed odrzuceniem tych ofert instytucja zamawiająca nie zwróciła się z pisemnym zapytaniem do zainteresowanych oferentów (np. żądając przedstawienia szczegółowych informacji dotyczących elementów składowych oferty, które uważa za istotne) lub takie zapytanie istnieje, ale instytucja zamawiająca nie jest w stanie dowieść,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że dokonała oceny odpowiedzi udzielonych przez zainteresowanych oferentów.</w:t>
            </w:r>
          </w:p>
          <w:p w14:paraId="786C074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FFFFFF"/>
            <w:hideMark/>
          </w:tcPr>
          <w:p w14:paraId="63603CE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592F7889" w14:textId="77777777" w:rsidTr="005D51B8">
        <w:trPr>
          <w:trHeight w:val="854"/>
        </w:trPr>
        <w:tc>
          <w:tcPr>
            <w:tcW w:w="495" w:type="dxa"/>
            <w:shd w:val="clear" w:color="000000" w:fill="FFFFFF"/>
            <w:hideMark/>
          </w:tcPr>
          <w:p w14:paraId="097885A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highlight w:val="green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985" w:type="dxa"/>
            <w:shd w:val="clear" w:color="000000" w:fill="FFFFFF"/>
            <w:hideMark/>
          </w:tcPr>
          <w:p w14:paraId="6FAB0E2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Konflikt interesów wpływający na wyniki postępowania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udzielenie zamówienia</w:t>
            </w:r>
          </w:p>
        </w:tc>
        <w:tc>
          <w:tcPr>
            <w:tcW w:w="2977" w:type="dxa"/>
            <w:shd w:val="clear" w:color="000000" w:fill="FFFFFF"/>
            <w:hideMark/>
          </w:tcPr>
          <w:p w14:paraId="104C10B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17 ust. 3, art. 52, art. 56,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art. 109 ust. 1 pkt 6, art. 332, art. 335 ust. 3 Pzp</w:t>
            </w:r>
          </w:p>
          <w:p w14:paraId="512A2F3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5A616E86" w14:textId="518A7AE6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shd w:val="clear" w:color="000000" w:fill="FFFFFF"/>
            <w:hideMark/>
          </w:tcPr>
          <w:p w14:paraId="66D9F0F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35 dyrektywy 2014/23/UE</w:t>
            </w:r>
          </w:p>
          <w:p w14:paraId="51FDBE8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E82D42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24 dyrektywy 2014/24/UE</w:t>
            </w:r>
          </w:p>
          <w:p w14:paraId="4C119BD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A95098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42 dyrektywy 2014/25/UE</w:t>
            </w:r>
          </w:p>
          <w:p w14:paraId="229B929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55402E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wyrok TSUE C-538/13,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pkt 31–47</w:t>
            </w:r>
          </w:p>
        </w:tc>
        <w:tc>
          <w:tcPr>
            <w:tcW w:w="4110" w:type="dxa"/>
            <w:shd w:val="clear" w:color="000000" w:fill="FFFFFF"/>
            <w:hideMark/>
          </w:tcPr>
          <w:p w14:paraId="42FF188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Każdy przypadek, w którym stwierdzono nieujawniony lub niewystarczająco ograniczony konflikt interesów, zgodnie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 art. 24 dyrektywy 2014/24/UE (lub art. 35 dyrektywy 2014/23/UE, lub art. 42 dyrektywy 2014/25/UE), a danemu oferentowi udzielono danego zamówienia lub danych zamówień.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9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1843" w:type="dxa"/>
            <w:shd w:val="clear" w:color="000000" w:fill="FFFFFF"/>
            <w:hideMark/>
          </w:tcPr>
          <w:p w14:paraId="4F5DB68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100%</w:t>
            </w:r>
          </w:p>
        </w:tc>
      </w:tr>
      <w:tr w:rsidR="00D54BFD" w:rsidRPr="00D54BFD" w14:paraId="1ED71D6F" w14:textId="77777777" w:rsidTr="005D51B8">
        <w:trPr>
          <w:trHeight w:val="571"/>
        </w:trPr>
        <w:tc>
          <w:tcPr>
            <w:tcW w:w="495" w:type="dxa"/>
            <w:vMerge w:val="restart"/>
            <w:shd w:val="clear" w:color="000000" w:fill="FFFFFF"/>
            <w:hideMark/>
          </w:tcPr>
          <w:p w14:paraId="0D2FFB6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985" w:type="dxa"/>
            <w:vMerge w:val="restart"/>
            <w:shd w:val="clear" w:color="000000" w:fill="FFFFFF"/>
            <w:hideMark/>
          </w:tcPr>
          <w:p w14:paraId="04CCA43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Zmowa przetargowa/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porozumienie ograniczające konkurencję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30"/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39C5A1B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spacing w:val="-4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(stwierdzona przez Prezesa Urzędu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Ochrony Konkurencji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D54BFD">
              <w:rPr>
                <w:rFonts w:ascii="Arial" w:eastAsia="Times New Roman" w:hAnsi="Arial" w:cs="Arial"/>
                <w:spacing w:val="-4"/>
                <w:kern w:val="0"/>
                <w:sz w:val="20"/>
                <w:szCs w:val="20"/>
                <w:lang w:eastAsia="pl-PL"/>
                <w14:ligatures w14:val="none"/>
              </w:rPr>
              <w:t>i Konsumentów</w:t>
            </w:r>
            <w:r w:rsidRPr="00D54BFD">
              <w:rPr>
                <w:rFonts w:ascii="Arial" w:eastAsia="Courier New" w:hAnsi="Arial" w:cs="Arial"/>
                <w:spacing w:val="-4"/>
                <w:kern w:val="0"/>
                <w:sz w:val="20"/>
                <w:szCs w:val="20"/>
                <w:lang w:eastAsia="pl-PL"/>
                <w14:ligatures w14:val="none"/>
              </w:rPr>
              <w:t xml:space="preserve">, sąd lub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inny właściwy organ)</w:t>
            </w:r>
          </w:p>
          <w:p w14:paraId="6DDA808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2810BE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977" w:type="dxa"/>
            <w:vMerge w:val="restart"/>
            <w:shd w:val="clear" w:color="000000" w:fill="FFFFFF"/>
            <w:hideMark/>
          </w:tcPr>
          <w:p w14:paraId="5BB2E041" w14:textId="487C1BC9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</w:t>
            </w:r>
            <w:r w:rsidR="00537946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56 Pzp,</w:t>
            </w:r>
          </w:p>
          <w:p w14:paraId="78520C2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art. 6 ust. 1 ustawy z dnia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16 lutego 2007 r. o ochronie konkurencji i konsumentów</w:t>
            </w:r>
          </w:p>
          <w:p w14:paraId="1956A4ED" w14:textId="590543F6" w:rsidR="002A3691" w:rsidRPr="00D54BFD" w:rsidRDefault="00D54BFD" w:rsidP="005F4D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(Dz. U. z 202</w:t>
            </w:r>
            <w:r w:rsidR="005F4D3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r. poz. </w:t>
            </w:r>
            <w:r w:rsidR="005F4D3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1616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  </w:t>
            </w:r>
          </w:p>
        </w:tc>
        <w:tc>
          <w:tcPr>
            <w:tcW w:w="3544" w:type="dxa"/>
            <w:vMerge w:val="restart"/>
            <w:shd w:val="clear" w:color="000000" w:fill="FFFFFF"/>
            <w:hideMark/>
          </w:tcPr>
          <w:p w14:paraId="2C01E8A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35 dyrektywy 2014/23/UE</w:t>
            </w:r>
          </w:p>
          <w:p w14:paraId="6046E5E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AEE67D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24 dyrektywy 2014/24/UE</w:t>
            </w:r>
          </w:p>
          <w:p w14:paraId="47139C2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65A11E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42 dyrektywy 2014/25/UE</w:t>
            </w:r>
          </w:p>
          <w:p w14:paraId="586CC7C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110" w:type="dxa"/>
            <w:shd w:val="clear" w:color="000000" w:fill="FFFFFF"/>
            <w:hideMark/>
          </w:tcPr>
          <w:p w14:paraId="6039958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Przypadek 1a: Oferenci pozostający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zmowie przetargowej działali bez wsparcia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ze strony osoby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działającej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ramach systemu zarządzania i kontroli lub instytucji zamawiającej, a wykonawcy pozostającemu w zmowie przetargowej lub porozumieniu ograniczającym konkurencję udzielono przedmiotowego zamówienia lub zamówień.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C2A53A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10%</w:t>
            </w:r>
          </w:p>
        </w:tc>
      </w:tr>
      <w:tr w:rsidR="00D54BFD" w:rsidRPr="00D54BFD" w14:paraId="23AFB54C" w14:textId="77777777" w:rsidTr="005D51B8">
        <w:trPr>
          <w:trHeight w:val="1515"/>
        </w:trPr>
        <w:tc>
          <w:tcPr>
            <w:tcW w:w="495" w:type="dxa"/>
            <w:vMerge/>
            <w:hideMark/>
          </w:tcPr>
          <w:p w14:paraId="3D90EBEA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7BB7398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3F2637B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3833911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2D51E8A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Przypadek 1b: Jeżeli w postępowaniu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o udzielenie zamówienia uczestniczyli tylko wykonawcy będący w zmowie przetargowej, w takim przypadku występuje poważne zakłócenie konkurencji.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3A56816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25%</w:t>
            </w:r>
          </w:p>
        </w:tc>
      </w:tr>
      <w:tr w:rsidR="00D54BFD" w:rsidRPr="00D54BFD" w14:paraId="1F291FFD" w14:textId="77777777" w:rsidTr="005D51B8">
        <w:trPr>
          <w:trHeight w:val="5731"/>
        </w:trPr>
        <w:tc>
          <w:tcPr>
            <w:tcW w:w="495" w:type="dxa"/>
            <w:vMerge/>
            <w:hideMark/>
          </w:tcPr>
          <w:p w14:paraId="26CAECC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985" w:type="dxa"/>
            <w:vMerge/>
            <w:shd w:val="clear" w:color="000000" w:fill="FFFFFF"/>
            <w:hideMark/>
          </w:tcPr>
          <w:p w14:paraId="51E9F1F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vMerge/>
            <w:shd w:val="clear" w:color="000000" w:fill="FFFFFF"/>
            <w:hideMark/>
          </w:tcPr>
          <w:p w14:paraId="16F49DF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44" w:type="dxa"/>
            <w:vMerge/>
            <w:shd w:val="clear" w:color="000000" w:fill="FFFFFF"/>
            <w:hideMark/>
          </w:tcPr>
          <w:p w14:paraId="415D1BF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2C07C48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Przypadek 2: W zmowie przetargowej uczestniczyła osoba działająca w ramach systemu zarządzania i kontroli lub instytucji zamawiającej, udzielając wsparcia oferentom pozostającym w zmowie przetargowej, a wykonawcy będącemu w takiej zmowie udzielono przedmiotowego zamówienia lub zamówień.</w:t>
            </w:r>
          </w:p>
          <w:p w14:paraId="410A4B8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 takim przypadku ma miejsce nadużycie / konflikt interesów po stronie osoby działającej w ramach systemu zarządzania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i kontroli, która udziela wsparcia wykonawcom pozostającym w zmowie przetargowej lub instytucji zamawiającej.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43012D0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100%</w:t>
            </w:r>
          </w:p>
        </w:tc>
      </w:tr>
      <w:tr w:rsidR="00D54BFD" w:rsidRPr="00D54BFD" w14:paraId="77E15AA1" w14:textId="77777777" w:rsidTr="005D51B8">
        <w:trPr>
          <w:trHeight w:val="615"/>
        </w:trPr>
        <w:tc>
          <w:tcPr>
            <w:tcW w:w="14954" w:type="dxa"/>
            <w:gridSpan w:val="6"/>
            <w:shd w:val="clear" w:color="000000" w:fill="FFFFFF"/>
          </w:tcPr>
          <w:p w14:paraId="07BCFA7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br w:type="page"/>
            </w: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Kategoria 3: Realizacja zamówienia</w:t>
            </w:r>
          </w:p>
        </w:tc>
      </w:tr>
      <w:tr w:rsidR="00D54BFD" w:rsidRPr="00D54BFD" w14:paraId="7D877920" w14:textId="77777777" w:rsidTr="005D51B8">
        <w:trPr>
          <w:trHeight w:val="615"/>
        </w:trPr>
        <w:tc>
          <w:tcPr>
            <w:tcW w:w="495" w:type="dxa"/>
            <w:shd w:val="clear" w:color="000000" w:fill="FFFFFF"/>
          </w:tcPr>
          <w:p w14:paraId="1B5EC38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985" w:type="dxa"/>
            <w:shd w:val="clear" w:color="000000" w:fill="FFFFFF"/>
          </w:tcPr>
          <w:p w14:paraId="1D80FC2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Rodzaj nieprawidłowości</w:t>
            </w:r>
          </w:p>
        </w:tc>
        <w:tc>
          <w:tcPr>
            <w:tcW w:w="2977" w:type="dxa"/>
            <w:shd w:val="clear" w:color="000000" w:fill="FFFFFF"/>
          </w:tcPr>
          <w:p w14:paraId="7856F8C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Prawo krajowe dotyczące zamówień publicznych</w:t>
            </w:r>
          </w:p>
        </w:tc>
        <w:tc>
          <w:tcPr>
            <w:tcW w:w="3544" w:type="dxa"/>
            <w:shd w:val="clear" w:color="000000" w:fill="FFFFFF"/>
          </w:tcPr>
          <w:p w14:paraId="3B93C1F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Prawo </w:t>
            </w: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Unii Europejskiej oraz orzecznictwo TSUE</w:t>
            </w:r>
          </w:p>
        </w:tc>
        <w:tc>
          <w:tcPr>
            <w:tcW w:w="4110" w:type="dxa"/>
            <w:shd w:val="clear" w:color="000000" w:fill="FFFFFF"/>
          </w:tcPr>
          <w:p w14:paraId="2E85E7F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Opis nieprawidłowości</w:t>
            </w:r>
          </w:p>
        </w:tc>
        <w:tc>
          <w:tcPr>
            <w:tcW w:w="1843" w:type="dxa"/>
            <w:shd w:val="clear" w:color="000000" w:fill="FFFFFF"/>
          </w:tcPr>
          <w:p w14:paraId="621FEB0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Stawka procentowa</w:t>
            </w:r>
          </w:p>
        </w:tc>
      </w:tr>
      <w:tr w:rsidR="00D54BFD" w:rsidRPr="00D54BFD" w14:paraId="6FD94389" w14:textId="77777777" w:rsidTr="005D51B8">
        <w:trPr>
          <w:trHeight w:val="615"/>
        </w:trPr>
        <w:tc>
          <w:tcPr>
            <w:tcW w:w="495" w:type="dxa"/>
            <w:shd w:val="clear" w:color="000000" w:fill="FFFFFF"/>
            <w:hideMark/>
          </w:tcPr>
          <w:p w14:paraId="513EB2D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985" w:type="dxa"/>
            <w:shd w:val="clear" w:color="000000" w:fill="FFFFFF"/>
            <w:hideMark/>
          </w:tcPr>
          <w:p w14:paraId="6D5ECED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Modyfikacje elementów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zamówienia określonych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ogłoszeniu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o zamówieniu lub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w specyfikacji warunków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zamówienia niezgodne z przepisami dyrektyw: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dyrektywy 2014/23/UE, dyrektywy 2014/24/UE, dyrektywy 2014/25/UE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oraz właściwych przepisów krajowych.</w:t>
            </w:r>
          </w:p>
        </w:tc>
        <w:tc>
          <w:tcPr>
            <w:tcW w:w="2977" w:type="dxa"/>
            <w:shd w:val="clear" w:color="000000" w:fill="FFFFFF"/>
            <w:hideMark/>
          </w:tcPr>
          <w:p w14:paraId="69331DC5" w14:textId="32BC73C3" w:rsidR="0015489B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art. 454 ust. 2 i art. 455 Pzp</w:t>
            </w:r>
          </w:p>
        </w:tc>
        <w:tc>
          <w:tcPr>
            <w:tcW w:w="3544" w:type="dxa"/>
            <w:shd w:val="clear" w:color="000000" w:fill="FFFFFF"/>
            <w:hideMark/>
          </w:tcPr>
          <w:p w14:paraId="690A09F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43 dyrektywy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2014/23/UE</w:t>
            </w:r>
          </w:p>
          <w:p w14:paraId="412D7584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021D8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72 dyrektywy 2014/24/UE</w:t>
            </w:r>
          </w:p>
          <w:p w14:paraId="5434607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865C8E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89 dyrektywy 2014/25/UE</w:t>
            </w:r>
          </w:p>
          <w:p w14:paraId="73D9935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CF77FB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wyrok TSUE C-496/99P,</w:t>
            </w:r>
          </w:p>
          <w:p w14:paraId="3DECB34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pkt 116 i 118</w:t>
            </w:r>
          </w:p>
          <w:p w14:paraId="3CA786F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1F24E9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wyrok TSUE C-454/06 </w:t>
            </w:r>
          </w:p>
          <w:p w14:paraId="47BE8113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26A9DE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wyrok TSUE C-340/02 </w:t>
            </w:r>
          </w:p>
          <w:p w14:paraId="7F389C4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9CF54D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wyrok TSUE C-91/08 </w:t>
            </w:r>
          </w:p>
          <w:p w14:paraId="61F66CE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0" w:type="dxa"/>
            <w:shd w:val="clear" w:color="000000" w:fill="FFFFFF"/>
            <w:hideMark/>
          </w:tcPr>
          <w:p w14:paraId="45BBFD7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1. W umowie w sprawie zamówienia wprowadzono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modyfikacje (w tym ograniczenie zakresu zamówienia) niezgodne z art. 72 ust. 1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dyrektywy 2014/24/UE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albo niezgodne z art. 454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455 Pzp. </w:t>
            </w:r>
          </w:p>
          <w:p w14:paraId="57F745C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43D8A36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Modyfikacje elementów zamówienia nie są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jednak uznawane za nieprawidłowość podlegającą korekcie finansowej, o ile są spełnione warunki art. 72 ust. 2 dyrektywy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2014/24/UE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albo art. 454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–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455 Pzp, tj.: </w:t>
            </w:r>
          </w:p>
          <w:p w14:paraId="07EC111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1) wartość modyfikacji jest niższa od obu następujących wartości: </w:t>
            </w:r>
          </w:p>
          <w:p w14:paraId="0657455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a) progów określonych w art. 4 dyrektywy 2014/24/UE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31"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oraz </w:t>
            </w:r>
          </w:p>
          <w:p w14:paraId="5D0AF83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b) 10% pierwotnej wartości zamówienia w przypadku zamówień na usługi i dostawy oraz 15% wartości pierwotnego zamówienia w przypadku zamówień na roboty budowlane oraz </w:t>
            </w:r>
          </w:p>
          <w:p w14:paraId="08E1FE6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2) modyfikacja nie zmienia ogólnego charakteru umowy w sprawie zamówienia ani umowy ramowej.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32"/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t>)</w:t>
            </w:r>
          </w:p>
          <w:p w14:paraId="60E9586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2. Wprowadzono istotną modyfikację elementów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zamówienia (m.in. ceny, charakteru robót budowlanych, czasu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realizacji, warunków płatności, stosowanych materiałów), jeżeli modyfikacja ta powoduje, że realizowane zamówienie różni się zasadniczo charakterem od pierwotnie udzielonego zamówienia. W każdym przypadku modyfikacja zostanie uznana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za istotną, jeżeli zostanie spełniony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co najmniej jeden z warunków określonych w art. 72 ust. 4 dyrektywy 2014/24/UE albo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454 ust. 2 Pzp</w:t>
            </w:r>
          </w:p>
          <w:p w14:paraId="72F18750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000000" w:fill="FFFFFF"/>
            <w:hideMark/>
          </w:tcPr>
          <w:p w14:paraId="36E0F9BB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25% wartości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pierwotnego zamówienia oraz nowych prac budowlanych / dostaw / usług (jeżeli takie istnieją) 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wyn</w:t>
            </w:r>
            <w:r w:rsidRPr="00D54BFD">
              <w:rPr>
                <w:rFonts w:ascii="Arial" w:eastAsia="Courier New" w:hAnsi="Arial" w:cs="Arial"/>
                <w:spacing w:val="-2"/>
                <w:kern w:val="0"/>
                <w:sz w:val="20"/>
                <w:szCs w:val="20"/>
                <w:lang w:eastAsia="pl-PL"/>
                <w14:ligatures w14:val="none"/>
              </w:rPr>
              <w:t>ikających</w:t>
            </w: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z modyfikacji.</w:t>
            </w:r>
          </w:p>
        </w:tc>
      </w:tr>
      <w:tr w:rsidR="00D54BFD" w:rsidRPr="00D54BFD" w14:paraId="0FFBD3B0" w14:textId="77777777" w:rsidTr="005D51B8">
        <w:trPr>
          <w:trHeight w:val="3159"/>
        </w:trPr>
        <w:tc>
          <w:tcPr>
            <w:tcW w:w="495" w:type="dxa"/>
            <w:shd w:val="clear" w:color="000000" w:fill="FFFFFF"/>
            <w:hideMark/>
          </w:tcPr>
          <w:p w14:paraId="7D00DF5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1985" w:type="dxa"/>
            <w:shd w:val="clear" w:color="000000" w:fill="FFFFFF"/>
            <w:hideMark/>
          </w:tcPr>
          <w:p w14:paraId="2585277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977" w:type="dxa"/>
            <w:shd w:val="clear" w:color="000000" w:fill="FFFFFF"/>
            <w:hideMark/>
          </w:tcPr>
          <w:p w14:paraId="004884E9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91F8F5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ACB25B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E72EAB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9A37DBE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201BC741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64B7CB4C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79FF15C5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14:paraId="49F32DBD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544" w:type="dxa"/>
            <w:shd w:val="clear" w:color="000000" w:fill="FFFFFF"/>
          </w:tcPr>
          <w:p w14:paraId="112E7937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Courier New" w:hAnsi="Arial" w:cs="Arial"/>
                <w:kern w:val="0"/>
                <w:sz w:val="20"/>
                <w:szCs w:val="20"/>
                <w:lang w:eastAsia="pl-PL"/>
                <w14:ligatures w14:val="none"/>
              </w:rPr>
              <w:t>art. 72 ust. 1 lit. b akapit ostatni oraz art. 72 lit. c ppkt (iii) dyrektywy 2014/24/UE</w:t>
            </w:r>
          </w:p>
        </w:tc>
        <w:tc>
          <w:tcPr>
            <w:tcW w:w="4110" w:type="dxa"/>
            <w:shd w:val="clear" w:color="000000" w:fill="FFFFFF"/>
          </w:tcPr>
          <w:p w14:paraId="3EECE662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Każdy wzrost ceny przekraczający 50% wartości pierwotnego zamówienia.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ab/>
            </w:r>
          </w:p>
        </w:tc>
        <w:tc>
          <w:tcPr>
            <w:tcW w:w="1843" w:type="dxa"/>
            <w:shd w:val="clear" w:color="000000" w:fill="FFFFFF"/>
            <w:hideMark/>
          </w:tcPr>
          <w:p w14:paraId="214F084F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25% wartości pierwotnego zamówienia </w:t>
            </w: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i 100% powiązanych modyfikacji</w:t>
            </w:r>
          </w:p>
          <w:p w14:paraId="6FFE75D8" w14:textId="77777777" w:rsidR="00D54BFD" w:rsidRPr="00D54BFD" w:rsidRDefault="00D54BFD" w:rsidP="00D54BFD">
            <w:pPr>
              <w:widowControl w:val="0"/>
              <w:autoSpaceDE w:val="0"/>
              <w:autoSpaceDN w:val="0"/>
              <w:adjustRightInd w:val="0"/>
              <w:spacing w:after="0" w:line="264" w:lineRule="auto"/>
              <w:contextualSpacing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54BFD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zamówienia (wzrost ceny)</w:t>
            </w:r>
          </w:p>
        </w:tc>
      </w:tr>
    </w:tbl>
    <w:p w14:paraId="4AF4AFEC" w14:textId="77777777" w:rsidR="00D54BFD" w:rsidRPr="00D54BFD" w:rsidRDefault="00D54BFD" w:rsidP="00D54BFD">
      <w:pPr>
        <w:keepNext/>
        <w:spacing w:before="120" w:after="0" w:line="264" w:lineRule="auto"/>
        <w:contextualSpacing/>
        <w:rPr>
          <w:rFonts w:ascii="Arial" w:eastAsia="Times New Roman" w:hAnsi="Arial" w:cs="Arial"/>
          <w:bCs/>
          <w:caps/>
          <w:kern w:val="24"/>
          <w:sz w:val="20"/>
          <w:szCs w:val="20"/>
          <w:lang w:eastAsia="pl-PL"/>
          <w14:ligatures w14:val="none"/>
        </w:rPr>
      </w:pPr>
    </w:p>
    <w:p w14:paraId="280DD849" w14:textId="77777777" w:rsidR="00D54BFD" w:rsidRPr="00D54BFD" w:rsidRDefault="00D54BFD" w:rsidP="00D54BFD">
      <w:pPr>
        <w:spacing w:before="120" w:after="120" w:line="264" w:lineRule="auto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62F4369" w14:textId="77777777" w:rsidR="00D54BFD" w:rsidRPr="00D54BFD" w:rsidRDefault="00D54BFD" w:rsidP="00D54BFD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E39D348" w14:textId="77777777" w:rsidR="00D54BFD" w:rsidRPr="00D54BFD" w:rsidRDefault="00D54BFD" w:rsidP="00D54BFD"/>
    <w:p w14:paraId="066539CE" w14:textId="77777777" w:rsidR="0031718C" w:rsidRPr="003A6529" w:rsidRDefault="0031718C">
      <w:pPr>
        <w:rPr>
          <w:rFonts w:ascii="Lato" w:hAnsi="Lato"/>
          <w:noProof/>
        </w:rPr>
      </w:pPr>
    </w:p>
    <w:p w14:paraId="0C444376" w14:textId="7F03401A" w:rsidR="00A8109B" w:rsidRDefault="00A8109B"/>
    <w:sectPr w:rsidR="00A8109B" w:rsidSect="0074649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4254C" w14:textId="77777777" w:rsidR="009D40BD" w:rsidRDefault="009D40BD" w:rsidP="0074649D">
      <w:pPr>
        <w:spacing w:after="0" w:line="240" w:lineRule="auto"/>
      </w:pPr>
      <w:r>
        <w:separator/>
      </w:r>
    </w:p>
  </w:endnote>
  <w:endnote w:type="continuationSeparator" w:id="0">
    <w:p w14:paraId="08CF14AB" w14:textId="77777777" w:rsidR="009D40BD" w:rsidRDefault="009D40BD" w:rsidP="00746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91D88" w14:textId="77777777" w:rsidR="009D40BD" w:rsidRDefault="009D40BD" w:rsidP="0074649D">
      <w:pPr>
        <w:spacing w:after="0" w:line="240" w:lineRule="auto"/>
      </w:pPr>
      <w:r>
        <w:separator/>
      </w:r>
    </w:p>
  </w:footnote>
  <w:footnote w:type="continuationSeparator" w:id="0">
    <w:p w14:paraId="055A3B97" w14:textId="77777777" w:rsidR="009D40BD" w:rsidRDefault="009D40BD" w:rsidP="0074649D">
      <w:pPr>
        <w:spacing w:after="0" w:line="240" w:lineRule="auto"/>
      </w:pPr>
      <w:r>
        <w:continuationSeparator/>
      </w:r>
    </w:p>
  </w:footnote>
  <w:footnote w:id="1">
    <w:p w14:paraId="72DD496B" w14:textId="327D940D" w:rsidR="001F2495" w:rsidRPr="00767938" w:rsidRDefault="001F2495">
      <w:pPr>
        <w:pStyle w:val="Tekstprzypisudolnego"/>
        <w:rPr>
          <w:rStyle w:val="IDindeksdolny"/>
        </w:rPr>
      </w:pPr>
      <w:r w:rsidRPr="00767938">
        <w:rPr>
          <w:rStyle w:val="IDindeksdolny"/>
        </w:rPr>
        <w:footnoteRef/>
      </w:r>
      <w:r w:rsidR="00E62986">
        <w:rPr>
          <w:rStyle w:val="IDindeksdolny"/>
        </w:rPr>
        <w:t>)</w:t>
      </w:r>
      <w:r w:rsidRPr="00767938">
        <w:rPr>
          <w:rStyle w:val="IDindeksdolny"/>
        </w:rPr>
        <w:t xml:space="preserve"> Należy rozumieć jako każde naruszenie mającego zastosowanie prawa, wynikające z działania lub zaniechania Ostatecznego Odbiorcy Wsparcia, które ma lub może mieć szkodliwy wpływ na budżet UE poprzez obciążenie go nieuzasadnionym wydatkiem.</w:t>
      </w:r>
    </w:p>
  </w:footnote>
  <w:footnote w:id="2">
    <w:p w14:paraId="3C271541" w14:textId="744683A0" w:rsidR="00C156D7" w:rsidRDefault="00C156D7" w:rsidP="00C156D7">
      <w:pPr>
        <w:pStyle w:val="Tekstprzypisudolnego"/>
      </w:pPr>
      <w:r w:rsidRPr="00767938">
        <w:rPr>
          <w:rStyle w:val="IDindeksdolny"/>
        </w:rPr>
        <w:footnoteRef/>
      </w:r>
      <w:r w:rsidR="00E62986">
        <w:rPr>
          <w:rStyle w:val="IDindeksdolny"/>
        </w:rPr>
        <w:t>)</w:t>
      </w:r>
      <w:r w:rsidRPr="00767938">
        <w:rPr>
          <w:rStyle w:val="IDindeksdolny"/>
        </w:rPr>
        <w:t xml:space="preserve"> Załącznik nr 1  do Wytycznych dotyczących kwalifikowalności wydatków finansowanych ze środków Instrumentu na rzecz Odbudowy i Zwiększania Odporności dla przedsięwzięć realizowanych w ramach inwestycji D1.1.2 „Przyspieszenie procesów transformacji cyfrowej ochrony zdrowia poprzez dalszy rozwój usług cyfrowych w ochronie zdrowia” będącej elementem komponentu D „Efektywność, dostępność i jakość systemu ochrony zdrowia”</w:t>
      </w:r>
    </w:p>
  </w:footnote>
  <w:footnote w:id="3">
    <w:p w14:paraId="1B6B5D94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Przytoczone orzecznictwo odnosi się do przepisów dyrektywy 2004/17/WE Parlamentu Europejskiego i Rady z dnia 31 marca 2004 r. koordynującej procedury udzielania zamówień przez podmioty działające w sektorach gospodarki wodnej, energetyki, transportu i usług pocztowych (Dz. Urz. UE L 134 z 30.04.2004, str. 1, z późn. zm.) i dyrektywy 2004/18/WE Parlamentu Europejskiego i Rady z dnia 31 marca 2004 r. w sprawie koordynacji procedur udzielania zamówień publicznych na roboty budowlane, dostawy i usługi (Dz. Urz. UE L 134 z 30.04.2004, str. 114, z późn. zm.). Przedstawiona wykładnia może jednak być również istotna dla przepisów dyrektyw Parlamentu Europejskiego i Rady: 2014/23/UE z dnia 26 lutego 2014 r. w sprawie udzielania koncesji (Dz. Urz. UE L 94 z 28.03.2014, str. 1, z późn. zm.), 2014/24/UE z dnia 26 lutego 2014 r. w sprawie zamówień publicznych, uchylającej dyrektywę 2004/18/WE (Dz. Urz. UE L 94 z 28.03.2014, str. 65, z późn. zm.) oraz 2014/25/UE z dnia 26 lutego 2014 r. w sprawie udzielania zamówień przez podmioty działające w sektorach gospodarki wodnej, energetyki, transportu i usług pocztowych, uchylającej dyrektywę 2004/17/WE (Dz. Urz. UE L 94 z 28.03.2014, str. 243, z późn. zm.).</w:t>
      </w:r>
    </w:p>
  </w:footnote>
  <w:footnote w:id="4">
    <w:p w14:paraId="00F1CA3D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8E299C">
        <w:rPr>
          <w:rStyle w:val="Odwoanieprzypisudolnego"/>
          <w:rFonts w:cs="Arial"/>
          <w:sz w:val="18"/>
          <w:szCs w:val="18"/>
        </w:rPr>
        <w:footnoteRef/>
      </w:r>
      <w:r w:rsidRPr="008E299C">
        <w:rPr>
          <w:rFonts w:cs="Arial"/>
          <w:sz w:val="18"/>
          <w:szCs w:val="18"/>
          <w:vertAlign w:val="superscript"/>
        </w:rPr>
        <w:t>)</w:t>
      </w:r>
      <w:r w:rsidRPr="008E299C">
        <w:rPr>
          <w:rFonts w:cs="Arial"/>
          <w:sz w:val="18"/>
          <w:szCs w:val="18"/>
        </w:rPr>
        <w:t xml:space="preserve"> </w:t>
      </w:r>
      <w:r w:rsidRPr="008E299C">
        <w:rPr>
          <w:rStyle w:val="IDindeksdolny"/>
          <w:rFonts w:cs="Arial"/>
          <w:sz w:val="18"/>
          <w:szCs w:val="18"/>
        </w:rPr>
        <w:t xml:space="preserve">Publikacja za pomocą odpowiednich środków oznacza </w:t>
      </w:r>
      <w:r w:rsidRPr="00767938">
        <w:rPr>
          <w:rStyle w:val="IDindeksdolny"/>
        </w:rPr>
        <w:t>opublikowanie zamówienia w taki sposób, że przedsiębiorstwo mające siedzibę w innym państwie członkowskim Unii Europejskiej ma dostęp do odpowiednich informacji dotyczących zamówienia przed jego udzieleniem, dzięki czemu jest w stanie złożyć ofertę lub wyrazić zainteresowanie otrzymaniem takiego zamówienia. W praktyce ma to miejsce, gdy ogłoszenie o zamówieniu opublikowano na szczeblu krajowym (zgodnie z prawodawstwem krajowym lub przepisami w tym względzie) lub zachowano podstawowe normy dotyczące ogłaszania o zamówieniach (dalsze informacje na temat tych norm są zamieszczone w pkt 2.1 komunikatu wyjaśniającego Komisji dotyczącego prawa wspólnotowego obowiązującego w dziedzinie udzielania zamówień, które nie są lub są jedynie częściowo objęte dyrektywami w sprawie zamówień publicznych (2006/C 179/02) (Dz. Urz. UE C 179 z 01.08.2006, str. 2).</w:t>
      </w:r>
    </w:p>
  </w:footnote>
  <w:footnote w:id="5">
    <w:p w14:paraId="56E846F9" w14:textId="77777777" w:rsidR="00D54BFD" w:rsidRPr="00767938" w:rsidRDefault="00D54BFD" w:rsidP="00D54BFD">
      <w:pPr>
        <w:pStyle w:val="Tekstprzypisukocow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Takie samo podejście stosuje się również odpowiednio do zamówień podlegających jedynie krajowym przepisom dotyczącym zamówień publicznych oraz w przypadku, gdy dzięki sztucznemu podziałowi robót budowlanych / dostaw / usług uniknięto publikacji ogłoszeń ich dotyczących zgodnie z tymi przepisami.</w:t>
      </w:r>
    </w:p>
  </w:footnote>
  <w:footnote w:id="6">
    <w:p w14:paraId="27F79CDF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Terminy te dotyczą procedur otwartych, procedur ograniczonych i procedur konkurencyjnych z negocjacjami. Zwraca się również uwagę na art. 47 ust. 1 dyrektywy 2014/24/UE: „Podczas wyznaczania terminów składania ofert i wniosków o dopuszczenie do udziału w postępowaniu instytucje zamawiające uwzględniają złożoność zamówienia oraz czas potrzebny na sporządzenie ofert, bez uszczerbku dla terminów minimalnych określonych w art. 27–31”.</w:t>
      </w:r>
    </w:p>
  </w:footnote>
  <w:footnote w:id="7">
    <w:p w14:paraId="6149D0DB" w14:textId="77777777" w:rsidR="00D54BFD" w:rsidRPr="008E299C" w:rsidRDefault="00D54BFD" w:rsidP="00D54BFD">
      <w:pPr>
        <w:spacing w:before="120" w:after="120" w:line="360" w:lineRule="auto"/>
        <w:rPr>
          <w:rFonts w:cs="Arial"/>
          <w:sz w:val="18"/>
          <w:szCs w:val="18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Uwzględniając na przykład minimalny termin składania ofert, który wynosi 35 dni (na podstawie art. 27 dyrektywy 2014/24/UE), możliwe są dwa scenariusze: 1) termin wyznaczony przez instytucję zamawiającą wynosił 10 dni, co oznacza skrócenie terminu o 71,4% [= (35-10)/35], w związku z czym uzasadnione jest zastosowanie korekty finansowej według stawki 25%; 2) termin wyznaczony przez instytucję zamawiającą wynosił 10 dni, ale minimalny termin mógł wynosić 15 dni (ponieważ opublikowano wstępne ogłoszenie informacyjne), co oznacza skrócenie terminu o 33% [= (15-10)/15], w związku z czym uzasadnione jest zastosowanie korekty finansowej według stawki 10%.</w:t>
      </w:r>
    </w:p>
  </w:footnote>
  <w:footnote w:id="8">
    <w:p w14:paraId="67DE4416" w14:textId="77777777" w:rsidR="00D54BFD" w:rsidRPr="00767938" w:rsidRDefault="00D54BFD" w:rsidP="00D54BFD">
      <w:pPr>
        <w:pStyle w:val="Tekstprzypisudolnego"/>
        <w:spacing w:before="120" w:after="120" w:line="360" w:lineRule="auto"/>
        <w:jc w:val="both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Por. art. 47 ust. 3 lit. b dyrektywy 2014/24/UE.</w:t>
      </w:r>
    </w:p>
  </w:footnote>
  <w:footnote w:id="9">
    <w:p w14:paraId="54E6FAB9" w14:textId="77777777" w:rsidR="00D54BFD" w:rsidRPr="00767938" w:rsidRDefault="00D54BFD" w:rsidP="00D54BFD">
      <w:pPr>
        <w:pStyle w:val="Tekstprzypisukocow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W przypadku, gdy zapewniono elektroniczny dostęp, ale skrócono okres dostępu, obowiązują odpowiednio powyższe stawki 25%, 10% lub 5%.</w:t>
      </w:r>
    </w:p>
  </w:footnote>
  <w:footnote w:id="10">
    <w:p w14:paraId="3C2D7947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Z wyjątkiem przypadków, w których spełniono warunki określone w art. 53 ust. 1 akapit 2 i 3 dyrektywy 2014/24/UE. W takich przypadkach nie stosuje się korekty lub obniżenia wydatków.</w:t>
      </w:r>
    </w:p>
  </w:footnote>
  <w:footnote w:id="11">
    <w:p w14:paraId="37926C1D" w14:textId="77777777" w:rsidR="00D54BFD" w:rsidRPr="00D8639B" w:rsidRDefault="00D54BFD" w:rsidP="00D54BFD">
      <w:pPr>
        <w:pStyle w:val="Tekstprzypisudolnego"/>
        <w:spacing w:before="120" w:after="120" w:line="360" w:lineRule="auto"/>
        <w:rPr>
          <w:rFonts w:cs="Arial"/>
          <w:sz w:val="18"/>
          <w:szCs w:val="18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Lub o przedłużeniu terminów składania wniosków o dopuszczenie do udziału w postępowaniu; terminy te dotyczą procedur ograniczonych i procedur negocjacyjnych z publikacją ogłoszenia o zamówieniu.</w:t>
      </w:r>
    </w:p>
  </w:footnote>
  <w:footnote w:id="12">
    <w:p w14:paraId="074A6DC7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Por. art. 47 ust 3 lit. a dyrektywy 2014/24/UE. W przypadku procedury przyspieszonej, której dotyczy art. 27 ust. 3 i art. 28 ust. 6 tej dyrektywy, termin ten wynosi cztery dni.</w:t>
      </w:r>
    </w:p>
  </w:footnote>
  <w:footnote w:id="13">
    <w:p w14:paraId="4D622B95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Z wyjątkiem przypadków, w których nieprawidłowości te zawierają się już w innego rodzaju nieprawidłowościach określonych w niniejszym załączniku.</w:t>
      </w:r>
    </w:p>
  </w:footnote>
  <w:footnote w:id="14">
    <w:p w14:paraId="4A2EC720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Przedmiotowe procedury udzielania zamówień publicznych to: umowy ramowe, dynamiczne systemy zakupów, aukcje elektroniczne, katalogi elektroniczne, scentralizowane działania zakupowe i centralne jednostki zakupujące.</w:t>
      </w:r>
    </w:p>
  </w:footnote>
  <w:footnote w:id="15">
    <w:p w14:paraId="7F99E1D9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Na przykład: okres obowiązywania umowy ramowej bez należytego uzasadnienia przekracza cztery lata.</w:t>
      </w:r>
    </w:p>
  </w:footnote>
  <w:footnote w:id="16">
    <w:p w14:paraId="4D7A501F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Jeżeli niezgodność oznacza, że ogłoszenie o zamówieniu nie zostało opublikowane, wówczas procentową stawkę korekty ustala się zgodnie z lp. 1.</w:t>
      </w:r>
    </w:p>
  </w:footnote>
  <w:footnote w:id="17">
    <w:p w14:paraId="68608CB3" w14:textId="77777777" w:rsidR="00D54BFD" w:rsidRPr="00D8639B" w:rsidRDefault="00D54BFD" w:rsidP="00D54BFD">
      <w:pPr>
        <w:pStyle w:val="Tekstprzypisudolnego"/>
        <w:spacing w:before="120" w:after="120" w:line="360" w:lineRule="auto"/>
        <w:rPr>
          <w:rFonts w:cs="Arial"/>
          <w:sz w:val="18"/>
          <w:szCs w:val="18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Lub dokumentacji zamówienia, jeżeli publikuje się ją wraz z ogłoszeniem o zamówieniu.</w:t>
      </w:r>
    </w:p>
  </w:footnote>
  <w:footnote w:id="18">
    <w:p w14:paraId="5B02AE41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Lub dokumentacji zamówienia, jeżeli publikuje się ją wraz z ogłoszeniem o zamówieniu.</w:t>
      </w:r>
    </w:p>
  </w:footnote>
  <w:footnote w:id="19">
    <w:p w14:paraId="10E3DDCA" w14:textId="77777777" w:rsidR="00D54BFD" w:rsidRPr="00D8639B" w:rsidRDefault="00D54BFD" w:rsidP="00D54BFD">
      <w:pPr>
        <w:pStyle w:val="Tekstprzypisudolnego"/>
        <w:spacing w:before="120" w:after="120" w:line="360" w:lineRule="auto"/>
        <w:rPr>
          <w:rFonts w:cs="Arial"/>
          <w:sz w:val="18"/>
          <w:szCs w:val="18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Z wyjątkiem sytuacji, gdy przed upływem terminu składania ofert instytucja zamawiająca na żądanie oferentów wystarczająco dokładnie wyjaśniła kryteria udzielenia zamówienia i ich wagę.</w:t>
      </w:r>
    </w:p>
  </w:footnote>
  <w:footnote w:id="20">
    <w:p w14:paraId="10C0509F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Określenie kryteriów kwalifikacji nie może być dyskryminujące ani ograniczające i musi być powiązane z przedmiotem zamówienia i proporcjonalne. W każdym razie, gdy wystarczająco dokładne opisanie konkretnego wymaganego kryterium selekcji nie jest możliwe, w celu zapewnienia otwarcia na konkurencję do odniesienia zastosowanego w kryteriach kwalifikacji należy dołączyć wyrażenie „lub równoważne”. Przy uwzględnieniu tych warunków korekta finansowa nie jest konieczna.</w:t>
      </w:r>
    </w:p>
  </w:footnote>
  <w:footnote w:id="21">
    <w:p w14:paraId="3CE1AD1E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Bez dopuszczenia równoważnego znaku towarowego lub marki przez niezastosowanie obowiązkowego wyrażenia „lub równoważne”.</w:t>
      </w:r>
    </w:p>
  </w:footnote>
  <w:footnote w:id="22">
    <w:p w14:paraId="38BB2B12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Z wyjątkiem sytuacji, gdy w dyrektywach (dyrektywa 2014/23/UE, dyrektywa 2014/24/UE, dyrektywa 2014/25/UE) dopuszcza się negocjacje lub po opublikowaniu ogłoszenia o zamówieniu wyjaśniono przedmiot zamówienia, a wyjaśnienie opublikowano we właściwym publikatorze.</w:t>
      </w:r>
    </w:p>
  </w:footnote>
  <w:footnote w:id="23">
    <w:p w14:paraId="7F701CD7" w14:textId="77777777" w:rsidR="00D54BFD" w:rsidRPr="00D8639B" w:rsidRDefault="00D54BFD" w:rsidP="00D54BFD">
      <w:pPr>
        <w:pStyle w:val="Tekstprzypisudolnego"/>
        <w:spacing w:before="120" w:after="120" w:line="360" w:lineRule="auto"/>
        <w:rPr>
          <w:rFonts w:cs="Arial"/>
          <w:sz w:val="18"/>
          <w:szCs w:val="18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Np. na podstawie skarg lub zawiadomień złożonych w trakcie postępowania o udzielenie zamówienia ustalono, że specyfikacja warunków zamówienia jest niewystarczająca, aby umożliwić potencjalnym oferentom określenie przedmiotu zamówienia. Liczba zapytań składanych przez potencjalnych oferentów nie jest jednak wskaźnikiem istnienia nieprawidłowości, o ile instytucja zamawiająca udzieli na nie stosownych odpowiedzi zgodnie z art. 47 ust. 3 i art. 53 ust. 2 dyrektywy 2014/24/UE.</w:t>
      </w:r>
    </w:p>
  </w:footnote>
  <w:footnote w:id="24">
    <w:p w14:paraId="0B0F5301" w14:textId="77777777" w:rsidR="00D54BFD" w:rsidRPr="00767938" w:rsidRDefault="00D54BFD" w:rsidP="00D54BFD">
      <w:pPr>
        <w:pStyle w:val="Tekstprzypisudolnego"/>
        <w:spacing w:before="120" w:after="120" w:line="360" w:lineRule="auto"/>
        <w:jc w:val="both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Chyba że instytucja zamawiająca jest w stanie jasno wykazać, że odrzucona oferta w żadnym wypadku nie wygrałaby, w związku z czym nieprawidłowość nie miała żadnych skutków finansowych.</w:t>
      </w:r>
    </w:p>
  </w:footnote>
  <w:footnote w:id="25">
    <w:p w14:paraId="65EFFA3E" w14:textId="77777777" w:rsidR="00D54BFD" w:rsidRPr="00D8639B" w:rsidRDefault="00D54BFD" w:rsidP="00D54BFD">
      <w:pPr>
        <w:pStyle w:val="Tekstprzypisudolnego"/>
        <w:spacing w:before="120" w:after="120" w:line="360" w:lineRule="auto"/>
        <w:jc w:val="both"/>
        <w:rPr>
          <w:rFonts w:cs="Arial"/>
          <w:sz w:val="18"/>
          <w:szCs w:val="18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W rozumieniu art. 67 ust. 5 dyrektywy 2014/24/UE i związanego z nią orzecznictwa.</w:t>
      </w:r>
    </w:p>
  </w:footnote>
  <w:footnote w:id="26">
    <w:p w14:paraId="42601528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Z wyjątkiem procedur negocjacyjnych oraz dialogu konkurencyjnego, a także w przypadku gdy dyrektywy (dyrektywa 2014/23/UE, dyrektywa 2014/24/UE, dyrektywa 2014/25/UE) albo właściwe przepisy krajowe pozwalają oferentowi/kandydatowi na złożenie, uzupełnienie, doprecyzowanie lub skompletowanie informacji i dokumentów.</w:t>
      </w:r>
    </w:p>
  </w:footnote>
  <w:footnote w:id="27">
    <w:p w14:paraId="7B188A4D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Taka porada stanowi nieprawidłowość niezależnie od tego, czy zostanie udzielona w czasie sporządzania dokumentacji zamówienia, czy w toku wcześniejszej procedury składania wniosków dotyczących projektów.</w:t>
      </w:r>
    </w:p>
  </w:footnote>
  <w:footnote w:id="28">
    <w:p w14:paraId="777EA5F4" w14:textId="77777777" w:rsidR="00D54BFD" w:rsidRPr="00D8639B" w:rsidRDefault="00D54BFD" w:rsidP="00D54BFD">
      <w:pPr>
        <w:pStyle w:val="Tekstprzypisudolnego"/>
        <w:spacing w:before="120" w:after="120" w:line="360" w:lineRule="auto"/>
        <w:rPr>
          <w:rFonts w:cs="Arial"/>
          <w:sz w:val="18"/>
          <w:szCs w:val="18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Zob. art. 29 ust. 3 zdanie drugie dyrektywy 2014/24/UE.</w:t>
      </w:r>
    </w:p>
  </w:footnote>
  <w:footnote w:id="29">
    <w:p w14:paraId="50B176C1" w14:textId="77777777" w:rsidR="00D54BFD" w:rsidRPr="00767938" w:rsidRDefault="00D54BFD" w:rsidP="00D54BFD">
      <w:pPr>
        <w:pStyle w:val="Tekstprzypisukocow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Konflikt interesów mógł zaistnieć już na etapie opracowywania projektu w zakresie, w jakim etap ten miał wpływ na dokumentację zamówienia/postępowanie o udzielenie zamówienia.</w:t>
      </w:r>
    </w:p>
  </w:footnote>
  <w:footnote w:id="30">
    <w:p w14:paraId="4325A05B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Zmowa przetargowa ma miejsce, gdy grupa przedsiębiorstw uzgadnia podniesienie cen lub obniżenie jakości towarów, robót budowlanych lub usług oferowanych w ramach postępowania/postępowań o udzielenia zamówienia. Niezastosowanie korekty jest uzasadnione, w przypadku gdy oferenci pozostający w zmowie przetargowej działali bez wsparcia osoby działającej w ramach systemu zarządzania i kontroli lub instytucji zamawiającej, a żadnemu z przedsiębiorstw pozostających w zmowie przetargowej nie udzielono przedmiotowego zamówienia lub zamówień.</w:t>
      </w:r>
    </w:p>
  </w:footnote>
  <w:footnote w:id="31">
    <w:p w14:paraId="15859F86" w14:textId="77777777" w:rsidR="00D54BFD" w:rsidRPr="00767938" w:rsidRDefault="00D54BFD" w:rsidP="00D54BFD">
      <w:pPr>
        <w:pStyle w:val="Tekstprzypisudolnego"/>
        <w:spacing w:before="120" w:after="120" w:line="360" w:lineRule="auto"/>
        <w:rPr>
          <w:rStyle w:val="IDindeksdolny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Progi te są poddawane korekcie co dwa lata, zgodnie z art. 6 dyrektywy 2014/24/UE.</w:t>
      </w:r>
    </w:p>
  </w:footnote>
  <w:footnote w:id="32">
    <w:p w14:paraId="424590B3" w14:textId="77777777" w:rsidR="00D54BFD" w:rsidRPr="00D8639B" w:rsidRDefault="00D54BFD" w:rsidP="00D54BFD">
      <w:pPr>
        <w:pStyle w:val="Tekstprzypisudolnego"/>
        <w:spacing w:before="120" w:after="120" w:line="360" w:lineRule="auto"/>
        <w:rPr>
          <w:rFonts w:cs="Arial"/>
          <w:sz w:val="18"/>
          <w:szCs w:val="18"/>
        </w:rPr>
      </w:pPr>
      <w:r w:rsidRPr="00767938">
        <w:rPr>
          <w:rStyle w:val="IDindeksdolny"/>
        </w:rPr>
        <w:footnoteRef/>
      </w:r>
      <w:r w:rsidRPr="00767938">
        <w:rPr>
          <w:rStyle w:val="IDindeksdolny"/>
        </w:rPr>
        <w:t>) Pojęcie „ogólnego charakteru umowy w sprawie zamówienia lub umowy ramowej” nie zostało zdefiniowane w dyrektywach i nie było dotąd przedmiotem orzecznictwa. Zob. również motyw 109 dyrektywy 2014/24/UE. Dalsze wytyczne w tym zakresie przedstawiono w instrukcji SIGMA nr 38 dotyczącej zamówień publicznych – modyfikacji umów w sprawie zamówień (instrukcja jest dostępna pod adresem http://www.sigmaweb.org/publications/Public-Procurement-Policy-Brief-38-200117.pdf): „Modyfikacja jest dozwolona, o ile została wyraźnie przewidziana w klauzulach przeglądowych określonych w pierwotnych dokumentach zamówienia. Klauzule przeglądowe mogą uwzględniać pewien stopień elastyczności w odniesieniu do warunków zamówienia. Modyfikacje umowy w sprawie zamówienia nie mogą być dozwolone tylko dlatego, że zostały wymienione z wyprzedzeniem w dokumentach zamówienia. Klauzule przeglądowe w dokumentach zamówienia muszą być jasne, precyzyjne i jednoznaczne. Klauzule przeglądowe nie mogą być redagowane w sposób ogólny, aby uwzględniać wszystkie możliwe zmiany. Zbyt ogólna klauzula przeglądowa może naruszać zasadę przejrzystości, a ponadto wiąże się z ryzykiem nierównego traktowania. (...) Klauzule przeglądowe muszą określać zakres i charakter możliwych modyfikacji lub opcji, a także warunki, na jakich można je stosować. (...) Klauzule przeglądowe nie mogą zmieniać ogólnego charakteru umowy w sprawie zamówienia. (...) Przykładowo sporządzenie nowej umowy w sprawie zamówienia może być konieczne, jeżeli charakter umowy ulega modyfikacji w taki sposób, że wymagane jest dostarczenie innych produktów lub świadczenie innych usług niż te, które zostały określone w pierwotnej umowie. W takich okolicznościach modyfikacja nie będzie dozwolona, nawet jeśli zakres, charakter i warunki dotyczące innych produktów lub nowych usług zostały ustalone z wyprzedzeniem w jasny, precyzyjny i jednoznaczny sposób”.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0D4BD" w14:textId="49A70C83" w:rsidR="00915E53" w:rsidRDefault="00915E53" w:rsidP="0076793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6A652" w14:textId="3F5CD117" w:rsidR="00915E53" w:rsidRDefault="00915E53" w:rsidP="00767938">
    <w:pPr>
      <w:pStyle w:val="Nagwek"/>
      <w:jc w:val="center"/>
    </w:pPr>
    <w:r w:rsidRPr="00915E53">
      <w:rPr>
        <w:rFonts w:ascii="Arial" w:eastAsia="Calibri" w:hAnsi="Arial" w:cs="Times New Roman"/>
        <w:noProof/>
        <w:kern w:val="0"/>
        <w:sz w:val="24"/>
        <w14:ligatures w14:val="none"/>
      </w:rPr>
      <w:drawing>
        <wp:inline distT="0" distB="0" distL="0" distR="0" wp14:anchorId="66CE463B" wp14:editId="12692E56">
          <wp:extent cx="5760720" cy="575945"/>
          <wp:effectExtent l="0" t="0" r="0" b="0"/>
          <wp:docPr id="193372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9D"/>
    <w:rsid w:val="000038C0"/>
    <w:rsid w:val="000039EC"/>
    <w:rsid w:val="00005409"/>
    <w:rsid w:val="00012065"/>
    <w:rsid w:val="000303FA"/>
    <w:rsid w:val="000461C2"/>
    <w:rsid w:val="00061FAE"/>
    <w:rsid w:val="00064125"/>
    <w:rsid w:val="000952D6"/>
    <w:rsid w:val="000D5B06"/>
    <w:rsid w:val="000E38C0"/>
    <w:rsid w:val="000F2BE1"/>
    <w:rsid w:val="0015489B"/>
    <w:rsid w:val="00156315"/>
    <w:rsid w:val="00172CB7"/>
    <w:rsid w:val="00195905"/>
    <w:rsid w:val="001B53C5"/>
    <w:rsid w:val="001D05EE"/>
    <w:rsid w:val="001F2495"/>
    <w:rsid w:val="00213F95"/>
    <w:rsid w:val="00243ACA"/>
    <w:rsid w:val="00284448"/>
    <w:rsid w:val="002A3691"/>
    <w:rsid w:val="0031718C"/>
    <w:rsid w:val="00331EB9"/>
    <w:rsid w:val="00355371"/>
    <w:rsid w:val="00363467"/>
    <w:rsid w:val="00372511"/>
    <w:rsid w:val="00396FD3"/>
    <w:rsid w:val="003A6529"/>
    <w:rsid w:val="003C7729"/>
    <w:rsid w:val="00407F9D"/>
    <w:rsid w:val="004609FF"/>
    <w:rsid w:val="0046704C"/>
    <w:rsid w:val="00473800"/>
    <w:rsid w:val="0049442F"/>
    <w:rsid w:val="004A2B5D"/>
    <w:rsid w:val="004B0567"/>
    <w:rsid w:val="004B40FF"/>
    <w:rsid w:val="0053426E"/>
    <w:rsid w:val="00537946"/>
    <w:rsid w:val="00556071"/>
    <w:rsid w:val="005A09D3"/>
    <w:rsid w:val="005B233A"/>
    <w:rsid w:val="005B3C80"/>
    <w:rsid w:val="005E115F"/>
    <w:rsid w:val="005E30BC"/>
    <w:rsid w:val="005E3D9B"/>
    <w:rsid w:val="005E6A64"/>
    <w:rsid w:val="005F1772"/>
    <w:rsid w:val="005F4D39"/>
    <w:rsid w:val="0060462E"/>
    <w:rsid w:val="00606FC7"/>
    <w:rsid w:val="0061097E"/>
    <w:rsid w:val="006552DE"/>
    <w:rsid w:val="006678A2"/>
    <w:rsid w:val="00694854"/>
    <w:rsid w:val="006D51DA"/>
    <w:rsid w:val="006E3315"/>
    <w:rsid w:val="006F025F"/>
    <w:rsid w:val="0074649D"/>
    <w:rsid w:val="00767938"/>
    <w:rsid w:val="007714D1"/>
    <w:rsid w:val="007D1126"/>
    <w:rsid w:val="007E7532"/>
    <w:rsid w:val="008256AA"/>
    <w:rsid w:val="008464AA"/>
    <w:rsid w:val="00851AC9"/>
    <w:rsid w:val="0087104F"/>
    <w:rsid w:val="008B23D7"/>
    <w:rsid w:val="008C349F"/>
    <w:rsid w:val="008C6778"/>
    <w:rsid w:val="008D7825"/>
    <w:rsid w:val="00915E53"/>
    <w:rsid w:val="00941335"/>
    <w:rsid w:val="009839B4"/>
    <w:rsid w:val="009D39BB"/>
    <w:rsid w:val="009D40BD"/>
    <w:rsid w:val="00A42696"/>
    <w:rsid w:val="00A8109B"/>
    <w:rsid w:val="00AC67BD"/>
    <w:rsid w:val="00AC7A91"/>
    <w:rsid w:val="00B20E22"/>
    <w:rsid w:val="00B32859"/>
    <w:rsid w:val="00B35300"/>
    <w:rsid w:val="00B53E29"/>
    <w:rsid w:val="00B563BC"/>
    <w:rsid w:val="00B57DEC"/>
    <w:rsid w:val="00BA6773"/>
    <w:rsid w:val="00BD5AF7"/>
    <w:rsid w:val="00BF2D61"/>
    <w:rsid w:val="00C156D7"/>
    <w:rsid w:val="00C169F4"/>
    <w:rsid w:val="00C20E8B"/>
    <w:rsid w:val="00C21A05"/>
    <w:rsid w:val="00C21BF9"/>
    <w:rsid w:val="00C51726"/>
    <w:rsid w:val="00C60E3A"/>
    <w:rsid w:val="00C71E60"/>
    <w:rsid w:val="00C852C2"/>
    <w:rsid w:val="00C93330"/>
    <w:rsid w:val="00CB6DE6"/>
    <w:rsid w:val="00CC4935"/>
    <w:rsid w:val="00CF3FEE"/>
    <w:rsid w:val="00D16EC0"/>
    <w:rsid w:val="00D303C1"/>
    <w:rsid w:val="00D46F7C"/>
    <w:rsid w:val="00D53625"/>
    <w:rsid w:val="00D54BFD"/>
    <w:rsid w:val="00D76B68"/>
    <w:rsid w:val="00DE611D"/>
    <w:rsid w:val="00E03D12"/>
    <w:rsid w:val="00E140C9"/>
    <w:rsid w:val="00E20F87"/>
    <w:rsid w:val="00E2753C"/>
    <w:rsid w:val="00E4160F"/>
    <w:rsid w:val="00E612F4"/>
    <w:rsid w:val="00E62986"/>
    <w:rsid w:val="00E91A25"/>
    <w:rsid w:val="00ED05A8"/>
    <w:rsid w:val="00ED6F82"/>
    <w:rsid w:val="00EF0641"/>
    <w:rsid w:val="00F77834"/>
    <w:rsid w:val="00FA1D60"/>
    <w:rsid w:val="00FD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C70511"/>
  <w15:chartTrackingRefBased/>
  <w15:docId w15:val="{F6A83F99-5A55-4BE9-90B1-C104C5B8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4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4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4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4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4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4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4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4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4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4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4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4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4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4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4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4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4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4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4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4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4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4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4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4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4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4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4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4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49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6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49D"/>
  </w:style>
  <w:style w:type="paragraph" w:styleId="Stopka">
    <w:name w:val="footer"/>
    <w:basedOn w:val="Normalny"/>
    <w:link w:val="StopkaZnak"/>
    <w:uiPriority w:val="99"/>
    <w:unhideWhenUsed/>
    <w:rsid w:val="007464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49D"/>
  </w:style>
  <w:style w:type="paragraph" w:styleId="Poprawka">
    <w:name w:val="Revision"/>
    <w:hidden/>
    <w:uiPriority w:val="99"/>
    <w:semiHidden/>
    <w:rsid w:val="00BF2D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44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44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44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44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444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6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16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160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B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4BFD"/>
    <w:rPr>
      <w:sz w:val="20"/>
      <w:szCs w:val="20"/>
    </w:rPr>
  </w:style>
  <w:style w:type="character" w:customStyle="1" w:styleId="IDindeksdolny">
    <w:name w:val="_ID_ – indeks dolny"/>
    <w:uiPriority w:val="3"/>
    <w:qFormat/>
    <w:rsid w:val="00915E53"/>
    <w:rPr>
      <w:rFonts w:ascii="Lato" w:hAnsi="Lato"/>
      <w:b w:val="0"/>
      <w:i w:val="0"/>
      <w:vanish w:val="0"/>
      <w:spacing w:val="0"/>
      <w:sz w:val="2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0CE9D-10C0-4831-883D-F39931358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24</Pages>
  <Words>4430</Words>
  <Characters>26586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Agnieszka</dc:creator>
  <cp:keywords/>
  <dc:description/>
  <cp:lastModifiedBy>Pawłowska Agnieszka</cp:lastModifiedBy>
  <cp:revision>25</cp:revision>
  <dcterms:created xsi:type="dcterms:W3CDTF">2025-03-19T15:53:00Z</dcterms:created>
  <dcterms:modified xsi:type="dcterms:W3CDTF">2025-04-11T11:49:00Z</dcterms:modified>
</cp:coreProperties>
</file>